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2F" w:rsidRDefault="00E75F30">
      <w:pPr>
        <w:rPr>
          <w:rFonts w:ascii="標楷體" w:eastAsia="標楷體" w:hAnsi="標楷體" w:cs="Arial" w:hint="eastAsia"/>
          <w:b/>
          <w:color w:val="666666"/>
          <w:sz w:val="32"/>
          <w:szCs w:val="32"/>
        </w:rPr>
      </w:pPr>
      <w:r w:rsidRPr="00E75F30">
        <w:rPr>
          <w:rFonts w:ascii="標楷體" w:eastAsia="標楷體" w:hAnsi="標楷體" w:cs="Arial"/>
          <w:b/>
          <w:color w:val="666666"/>
          <w:sz w:val="32"/>
          <w:szCs w:val="32"/>
        </w:rPr>
        <w:t>1:討論工業工程與其他工程科學相似與相異處</w:t>
      </w:r>
    </w:p>
    <w:p w:rsidR="005E2446" w:rsidRDefault="004E5C57" w:rsidP="005E2446">
      <w:pPr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答:</w:t>
      </w:r>
      <w:r w:rsidR="005E2446" w:rsidRPr="005E2446">
        <w:rPr>
          <w:rFonts w:hint="eastAsia"/>
        </w:rPr>
        <w:t xml:space="preserve"> </w:t>
      </w:r>
      <w:r w:rsidR="005E2446" w:rsidRPr="005E2446">
        <w:rPr>
          <w:rFonts w:ascii="標楷體" w:eastAsia="標楷體" w:hAnsi="標楷體" w:hint="eastAsia"/>
          <w:b/>
          <w:sz w:val="22"/>
        </w:rPr>
        <w:t>傳統的工程學，以「設計更經濟的系統」為目的。如：機械工程設計高效率之「經濟的機器系統」，電機工程設計「經濟的電路系統」，它們設計的物件僅以機器、設備為著眼點。</w:t>
      </w:r>
      <w:r w:rsidR="005E2446" w:rsidRPr="005E2446">
        <w:rPr>
          <w:rFonts w:ascii="標楷體" w:eastAsia="標楷體" w:hAnsi="標楷體" w:hint="eastAsia"/>
          <w:b/>
          <w:color w:val="0070C0"/>
          <w:sz w:val="22"/>
        </w:rPr>
        <w:t>相似處為提高更好之</w:t>
      </w:r>
      <w:r w:rsidR="005E2446">
        <w:rPr>
          <w:rFonts w:ascii="標楷體" w:eastAsia="標楷體" w:hAnsi="標楷體" w:hint="eastAsia"/>
          <w:b/>
          <w:color w:val="0070C0"/>
          <w:sz w:val="22"/>
        </w:rPr>
        <w:t>材料</w:t>
      </w:r>
      <w:r w:rsidR="005E2446" w:rsidRPr="005E2446">
        <w:rPr>
          <w:rFonts w:ascii="標楷體" w:eastAsia="標楷體" w:hAnsi="標楷體" w:hint="eastAsia"/>
          <w:b/>
          <w:color w:val="0070C0"/>
          <w:sz w:val="22"/>
        </w:rPr>
        <w:t>、機器設備設計</w:t>
      </w:r>
    </w:p>
    <w:p w:rsidR="005E2446" w:rsidRPr="005E2446" w:rsidRDefault="005E2446" w:rsidP="005E2446">
      <w:pPr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而工業工程除了考慮機器設備之設計外，還包含了人的因素</w:t>
      </w:r>
      <w:r w:rsidRPr="005E2446">
        <w:rPr>
          <w:rFonts w:ascii="標楷體" w:eastAsia="標楷體" w:hAnsi="標楷體" w:hint="eastAsia"/>
          <w:b/>
          <w:sz w:val="22"/>
        </w:rPr>
        <w:t>，</w:t>
      </w:r>
    </w:p>
    <w:p w:rsidR="005E2446" w:rsidRDefault="005E2446" w:rsidP="005E2446">
      <w:pPr>
        <w:rPr>
          <w:rFonts w:ascii="標楷體" w:eastAsia="標楷體" w:hAnsi="標楷體" w:hint="eastAsia"/>
          <w:b/>
          <w:sz w:val="22"/>
        </w:rPr>
      </w:pPr>
      <w:r w:rsidRPr="005E2446">
        <w:rPr>
          <w:rFonts w:ascii="標楷體" w:eastAsia="標楷體" w:hAnsi="標楷體" w:hint="eastAsia"/>
          <w:b/>
          <w:sz w:val="22"/>
        </w:rPr>
        <w:t>而以結合「人、材料、設備等之綜合系統」為物件。</w:t>
      </w:r>
    </w:p>
    <w:p w:rsidR="004E5C57" w:rsidRPr="004E5C57" w:rsidRDefault="004E5C57" w:rsidP="004E5C57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sz w:val="22"/>
        </w:rPr>
        <w:t>最簡單的解釋就是：工業工程是用工程師的手法去解決與工程和管理有關的問題。</w:t>
      </w:r>
    </w:p>
    <w:p w:rsidR="004E5C57" w:rsidRDefault="004E5C57" w:rsidP="004E5C57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sz w:val="22"/>
        </w:rPr>
        <w:t>在工廠裏，一個純粹研究製造的人和一個精於管理的人常無法溝通，此時就有賴工業工程師作橋樑了。</w:t>
      </w:r>
      <w:r w:rsidRPr="005E2446">
        <w:rPr>
          <w:rFonts w:ascii="標楷體" w:eastAsia="標楷體" w:hAnsi="標楷體" w:hint="eastAsia"/>
          <w:b/>
          <w:color w:val="0070C0"/>
          <w:sz w:val="22"/>
        </w:rPr>
        <w:t>工業工程所設計的就是製造業及各行各業的系統</w:t>
      </w:r>
      <w:r w:rsidRPr="004E5C57">
        <w:rPr>
          <w:rFonts w:ascii="標楷體" w:eastAsia="標楷體" w:hAnsi="標楷體" w:hint="eastAsia"/>
          <w:b/>
          <w:sz w:val="22"/>
        </w:rPr>
        <w:t>。</w:t>
      </w:r>
    </w:p>
    <w:p w:rsidR="004E5C57" w:rsidRDefault="004E5C57" w:rsidP="004E5C57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sz w:val="22"/>
        </w:rPr>
        <w:t>換句話說，工業工程就是銜接工程學與管理科學之間的一門新興科學。工業工程＝（機械工程＋電機工程＋化學工程＋土木工程＋…）×管理。</w:t>
      </w:r>
    </w:p>
    <w:p w:rsidR="004E5C57" w:rsidRDefault="004E5C57" w:rsidP="004E5C57">
      <w:pPr>
        <w:rPr>
          <w:rFonts w:ascii="標楷體" w:eastAsia="標楷體" w:hAnsi="標楷體" w:hint="eastAsia"/>
          <w:b/>
          <w:sz w:val="22"/>
        </w:rPr>
      </w:pPr>
    </w:p>
    <w:p w:rsidR="004E5C57" w:rsidRPr="005E2446" w:rsidRDefault="005E2446" w:rsidP="00E75F30">
      <w:pPr>
        <w:rPr>
          <w:rFonts w:ascii="標楷體" w:eastAsia="標楷體" w:hAnsi="標楷體" w:hint="eastAsia"/>
          <w:b/>
          <w:color w:val="FF0000"/>
          <w:sz w:val="22"/>
        </w:rPr>
      </w:pPr>
      <w:r>
        <w:rPr>
          <w:rFonts w:ascii="標楷體" w:eastAsia="標楷體" w:hAnsi="標楷體" w:hint="eastAsia"/>
          <w:b/>
          <w:color w:val="FF0000"/>
          <w:sz w:val="22"/>
        </w:rPr>
        <w:t>各工程</w:t>
      </w:r>
      <w:r w:rsidR="004E5C57" w:rsidRPr="004E5C57">
        <w:rPr>
          <w:rFonts w:ascii="標楷體" w:eastAsia="標楷體" w:hAnsi="標楷體" w:hint="eastAsia"/>
          <w:b/>
          <w:color w:val="FF0000"/>
          <w:sz w:val="22"/>
        </w:rPr>
        <w:t>解釋</w:t>
      </w:r>
    </w:p>
    <w:p w:rsidR="00E75F30" w:rsidRPr="003E7C25" w:rsidRDefault="004E5C57" w:rsidP="00E75F30">
      <w:pPr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土木工程</w:t>
      </w:r>
      <w:r w:rsidR="00E75F30" w:rsidRPr="003E7C25">
        <w:rPr>
          <w:rFonts w:ascii="標楷體" w:eastAsia="標楷體" w:hAnsi="標楷體" w:hint="eastAsia"/>
          <w:b/>
          <w:sz w:val="22"/>
        </w:rPr>
        <w:t>---</w:t>
      </w:r>
      <w:r w:rsidR="003E7C25">
        <w:rPr>
          <w:rFonts w:ascii="標楷體" w:eastAsia="標楷體" w:hAnsi="標楷體" w:hint="eastAsia"/>
          <w:b/>
          <w:sz w:val="22"/>
        </w:rPr>
        <w:t>是人類文明形成及社會進化過程中所必需的民生工業</w:t>
      </w:r>
    </w:p>
    <w:p w:rsidR="00E75F30" w:rsidRPr="003E7C25" w:rsidRDefault="003E7C25" w:rsidP="00E75F30">
      <w:pPr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也是國家建設的基礎工業，其產值為單一工業中份量最重者</w:t>
      </w:r>
    </w:p>
    <w:p w:rsidR="00E75F30" w:rsidRDefault="00E75F30" w:rsidP="00E75F30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color w:val="0070C0"/>
          <w:sz w:val="22"/>
        </w:rPr>
        <w:t>土木工程為一般工程的始祖</w:t>
      </w:r>
    </w:p>
    <w:p w:rsidR="003E7C25" w:rsidRPr="003E7C25" w:rsidRDefault="003E7C25" w:rsidP="00E75F30">
      <w:pPr>
        <w:rPr>
          <w:rFonts w:ascii="標楷體" w:eastAsia="標楷體" w:hAnsi="標楷體" w:hint="eastAsia"/>
          <w:b/>
          <w:sz w:val="22"/>
        </w:rPr>
      </w:pPr>
    </w:p>
    <w:p w:rsidR="003E7C25" w:rsidRPr="003E7C25" w:rsidRDefault="003E7C25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機械工程---隨著數理的進步，機械原理被應用來發展出很多機械裝置</w:t>
      </w:r>
    </w:p>
    <w:p w:rsidR="00E75F30" w:rsidRPr="003E7C25" w:rsidRDefault="003E7C25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早期只有以人力驅動的手工具可以從事生產，後來利用水動力開發出動力驅動的工具機</w:t>
      </w:r>
    </w:p>
    <w:p w:rsidR="003E7C25" w:rsidRPr="004E5C57" w:rsidRDefault="003E7C25" w:rsidP="00E75F30">
      <w:pPr>
        <w:rPr>
          <w:rFonts w:ascii="標楷體" w:eastAsia="標楷體" w:hAnsi="標楷體" w:hint="eastAsia"/>
          <w:b/>
          <w:color w:val="0070C0"/>
          <w:sz w:val="22"/>
        </w:rPr>
      </w:pPr>
      <w:r w:rsidRPr="004E5C57">
        <w:rPr>
          <w:rFonts w:ascii="標楷體" w:eastAsia="標楷體" w:hAnsi="標楷體" w:hint="eastAsia"/>
          <w:b/>
          <w:color w:val="0070C0"/>
          <w:sz w:val="22"/>
        </w:rPr>
        <w:t>達成了以機器代替人力的目的</w:t>
      </w:r>
    </w:p>
    <w:p w:rsidR="003E7C25" w:rsidRPr="003E7C25" w:rsidRDefault="003E7C25" w:rsidP="00E75F30">
      <w:pPr>
        <w:rPr>
          <w:rFonts w:ascii="標楷體" w:eastAsia="標楷體" w:hAnsi="標楷體" w:hint="eastAsia"/>
          <w:b/>
          <w:sz w:val="22"/>
        </w:rPr>
      </w:pPr>
    </w:p>
    <w:p w:rsidR="003E7C25" w:rsidRDefault="00E75F30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電機工程---關於電、電子學與電磁學方面的研究及應用的一門</w:t>
      </w:r>
      <w:r w:rsidR="00D85782">
        <w:rPr>
          <w:rFonts w:ascii="標楷體" w:eastAsia="標楷體" w:hAnsi="標楷體" w:hint="eastAsia"/>
          <w:b/>
          <w:sz w:val="22"/>
        </w:rPr>
        <w:t>科學</w:t>
      </w:r>
      <w:r w:rsidRPr="003E7C25">
        <w:rPr>
          <w:rFonts w:ascii="標楷體" w:eastAsia="標楷體" w:hAnsi="標楷體" w:hint="eastAsia"/>
          <w:b/>
          <w:sz w:val="22"/>
        </w:rPr>
        <w:t>。</w:t>
      </w:r>
    </w:p>
    <w:p w:rsidR="00E75F30" w:rsidRDefault="00E75F30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電機工程在十九世紀末、</w:t>
      </w:r>
      <w:r w:rsidR="003E7C25">
        <w:rPr>
          <w:rFonts w:ascii="標楷體" w:eastAsia="標楷體" w:hAnsi="標楷體" w:hint="eastAsia"/>
          <w:b/>
          <w:sz w:val="22"/>
        </w:rPr>
        <w:t>電報與電力供應商業化後才被視為一個獨立研究領域。</w:t>
      </w:r>
    </w:p>
    <w:p w:rsidR="005E2446" w:rsidRDefault="005E2446" w:rsidP="00E75F30">
      <w:pPr>
        <w:rPr>
          <w:rFonts w:ascii="標楷體" w:eastAsia="標楷體" w:hAnsi="標楷體" w:hint="eastAsia"/>
          <w:b/>
          <w:color w:val="0070C0"/>
          <w:sz w:val="22"/>
        </w:rPr>
      </w:pPr>
      <w:r w:rsidRPr="005E2446">
        <w:rPr>
          <w:rFonts w:ascii="標楷體" w:eastAsia="標楷體" w:hAnsi="標楷體" w:hint="eastAsia"/>
          <w:b/>
          <w:color w:val="0070C0"/>
          <w:sz w:val="22"/>
        </w:rPr>
        <w:t>開創了由發電站到用戶配電的新概念</w:t>
      </w:r>
    </w:p>
    <w:p w:rsidR="00D85782" w:rsidRPr="005E2446" w:rsidRDefault="00D85782" w:rsidP="00E75F30">
      <w:pPr>
        <w:rPr>
          <w:rFonts w:ascii="標楷體" w:eastAsia="標楷體" w:hAnsi="標楷體" w:hint="eastAsia"/>
          <w:b/>
          <w:color w:val="0070C0"/>
          <w:sz w:val="22"/>
        </w:rPr>
      </w:pPr>
    </w:p>
    <w:p w:rsidR="00E75F30" w:rsidRPr="003E7C25" w:rsidRDefault="00E75F30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化學工程---是將化學應用在工程上，也就是將化學產品大量製造的工程．</w:t>
      </w:r>
    </w:p>
    <w:p w:rsidR="00E75F30" w:rsidRDefault="00E75F30" w:rsidP="00E75F30">
      <w:pPr>
        <w:rPr>
          <w:rFonts w:ascii="標楷體" w:eastAsia="標楷體" w:hAnsi="標楷體" w:hint="eastAsia"/>
          <w:b/>
          <w:sz w:val="22"/>
        </w:rPr>
      </w:pPr>
      <w:r w:rsidRPr="003E7C25">
        <w:rPr>
          <w:rFonts w:ascii="標楷體" w:eastAsia="標楷體" w:hAnsi="標楷體" w:hint="eastAsia"/>
          <w:b/>
          <w:sz w:val="22"/>
        </w:rPr>
        <w:t>應用層面相當廣，泛指化學，有機，分析，質傳，熱傳，輸送現象等，都能在化學工程中應用到．</w:t>
      </w:r>
      <w:r w:rsidR="003E7C25" w:rsidRPr="00D85782">
        <w:rPr>
          <w:rFonts w:ascii="標楷體" w:eastAsia="標楷體" w:hAnsi="標楷體" w:hint="eastAsia"/>
          <w:b/>
          <w:color w:val="0070C0"/>
          <w:sz w:val="22"/>
        </w:rPr>
        <w:t>是對於物質本質加以研究與了解的工程領域</w:t>
      </w:r>
    </w:p>
    <w:p w:rsidR="004E5C57" w:rsidRDefault="004E5C57" w:rsidP="00E75F30">
      <w:pPr>
        <w:rPr>
          <w:rFonts w:ascii="標楷體" w:eastAsia="標楷體" w:hAnsi="標楷體" w:hint="eastAsia"/>
          <w:b/>
          <w:sz w:val="22"/>
        </w:rPr>
      </w:pPr>
    </w:p>
    <w:p w:rsidR="004E5C57" w:rsidRPr="004E5C57" w:rsidRDefault="004E5C57" w:rsidP="004E5C57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sz w:val="22"/>
        </w:rPr>
        <w:t>工業工程</w:t>
      </w:r>
      <w:r w:rsidR="00D85782">
        <w:rPr>
          <w:rFonts w:ascii="標楷體" w:eastAsia="標楷體" w:hAnsi="標楷體" w:hint="eastAsia"/>
          <w:b/>
          <w:sz w:val="22"/>
        </w:rPr>
        <w:t>---</w:t>
      </w:r>
      <w:r w:rsidRPr="004E5C57">
        <w:rPr>
          <w:rFonts w:ascii="標楷體" w:eastAsia="標楷體" w:hAnsi="標楷體" w:hint="eastAsia"/>
          <w:b/>
          <w:sz w:val="22"/>
        </w:rPr>
        <w:t>是對人員、物料及設備</w:t>
      </w:r>
      <w:r w:rsidR="00D85782">
        <w:rPr>
          <w:rFonts w:ascii="標楷體" w:eastAsia="標楷體" w:hAnsi="標楷體" w:hint="eastAsia"/>
          <w:b/>
          <w:sz w:val="22"/>
        </w:rPr>
        <w:t>..</w:t>
      </w:r>
      <w:r w:rsidRPr="004E5C57">
        <w:rPr>
          <w:rFonts w:ascii="標楷體" w:eastAsia="標楷體" w:hAnsi="標楷體" w:hint="eastAsia"/>
          <w:b/>
          <w:sz w:val="22"/>
        </w:rPr>
        <w:t>等，從事整個系統之設計改進及運用的一門科學。</w:t>
      </w:r>
    </w:p>
    <w:p w:rsidR="004E5C57" w:rsidRDefault="004E5C57" w:rsidP="004E5C57">
      <w:pPr>
        <w:rPr>
          <w:rFonts w:ascii="標楷體" w:eastAsia="標楷體" w:hAnsi="標楷體" w:hint="eastAsia"/>
          <w:b/>
          <w:sz w:val="22"/>
        </w:rPr>
      </w:pPr>
      <w:r w:rsidRPr="004E5C57">
        <w:rPr>
          <w:rFonts w:ascii="標楷體" w:eastAsia="標楷體" w:hAnsi="標楷體" w:hint="eastAsia"/>
          <w:b/>
          <w:sz w:val="22"/>
        </w:rPr>
        <w:t>它利用數學、自然科學與社會科學的專門知識及技巧，並利用工程分析與設計的原理和方法，來</w:t>
      </w:r>
      <w:r w:rsidRPr="00D85782">
        <w:rPr>
          <w:rFonts w:ascii="標楷體" w:eastAsia="標楷體" w:hAnsi="標楷體" w:hint="eastAsia"/>
          <w:b/>
          <w:color w:val="0070C0"/>
          <w:sz w:val="22"/>
        </w:rPr>
        <w:t>規劃、預測，並評估由此及其有關系統中所獲得的效果</w:t>
      </w:r>
      <w:r w:rsidRPr="004E5C57">
        <w:rPr>
          <w:rFonts w:ascii="標楷體" w:eastAsia="標楷體" w:hAnsi="標楷體" w:hint="eastAsia"/>
          <w:b/>
          <w:sz w:val="22"/>
        </w:rPr>
        <w:t>。」</w:t>
      </w:r>
    </w:p>
    <w:p w:rsidR="004E5C57" w:rsidRDefault="004E5C57" w:rsidP="00E75F30">
      <w:pPr>
        <w:rPr>
          <w:rFonts w:ascii="標楷體" w:eastAsia="標楷體" w:hAnsi="標楷體" w:hint="eastAsia"/>
          <w:b/>
          <w:sz w:val="22"/>
        </w:rPr>
      </w:pPr>
    </w:p>
    <w:p w:rsidR="00430C87" w:rsidRDefault="00430C87" w:rsidP="00E75F30">
      <w:pPr>
        <w:rPr>
          <w:rFonts w:ascii="標楷體" w:eastAsia="標楷體" w:hAnsi="標楷體" w:cs="Arial" w:hint="eastAsia"/>
          <w:b/>
          <w:color w:val="666666"/>
          <w:sz w:val="32"/>
          <w:szCs w:val="32"/>
        </w:rPr>
      </w:pPr>
    </w:p>
    <w:p w:rsidR="00430C87" w:rsidRDefault="00430C87" w:rsidP="00E75F30">
      <w:pPr>
        <w:rPr>
          <w:rFonts w:ascii="標楷體" w:eastAsia="標楷體" w:hAnsi="標楷體" w:cs="Arial" w:hint="eastAsia"/>
          <w:b/>
          <w:color w:val="666666"/>
          <w:sz w:val="32"/>
          <w:szCs w:val="32"/>
        </w:rPr>
      </w:pPr>
    </w:p>
    <w:p w:rsidR="00D85782" w:rsidRPr="00430C87" w:rsidRDefault="00D85782" w:rsidP="00E75F30">
      <w:pPr>
        <w:rPr>
          <w:rFonts w:ascii="標楷體" w:eastAsia="標楷體" w:hAnsi="標楷體" w:cs="Arial" w:hint="eastAsia"/>
          <w:b/>
          <w:color w:val="666666"/>
          <w:sz w:val="32"/>
          <w:szCs w:val="32"/>
        </w:rPr>
      </w:pPr>
      <w:r w:rsidRPr="00430C87">
        <w:rPr>
          <w:rFonts w:ascii="標楷體" w:eastAsia="標楷體" w:hAnsi="標楷體" w:cs="Arial"/>
          <w:b/>
          <w:color w:val="666666"/>
          <w:sz w:val="32"/>
          <w:szCs w:val="32"/>
        </w:rPr>
        <w:lastRenderedPageBreak/>
        <w:t>2:試述(管理)一詞的定義</w:t>
      </w:r>
    </w:p>
    <w:p w:rsidR="00D85782" w:rsidRDefault="00D85782" w:rsidP="00E75F30">
      <w:pPr>
        <w:rPr>
          <w:rFonts w:ascii="標楷體" w:eastAsia="標楷體" w:hAnsi="標楷體" w:hint="eastAsia"/>
          <w:b/>
          <w:color w:val="000000" w:themeColor="text1"/>
        </w:rPr>
      </w:pPr>
      <w:r w:rsidRPr="00430C87">
        <w:rPr>
          <w:rFonts w:ascii="標楷體" w:eastAsia="標楷體" w:hAnsi="標楷體" w:hint="eastAsia"/>
          <w:b/>
          <w:szCs w:val="24"/>
        </w:rPr>
        <w:t>答:</w:t>
      </w:r>
      <w:r w:rsidR="00430C87" w:rsidRPr="00430C87">
        <w:rPr>
          <w:rFonts w:hint="eastAsia"/>
          <w:b/>
          <w:color w:val="006633"/>
        </w:rPr>
        <w:t xml:space="preserve"> </w:t>
      </w:r>
      <w:r w:rsidR="00430C87" w:rsidRPr="00430C87">
        <w:rPr>
          <w:rFonts w:ascii="標楷體" w:eastAsia="標楷體" w:hAnsi="標楷體" w:hint="eastAsia"/>
          <w:b/>
          <w:color w:val="0070C0"/>
        </w:rPr>
        <w:t>管理是能透過內部協調機制、資訊、程序控管</w:t>
      </w:r>
      <w:r w:rsidR="00430C87">
        <w:rPr>
          <w:rFonts w:ascii="標楷體" w:eastAsia="標楷體" w:hAnsi="標楷體" w:hint="eastAsia"/>
          <w:b/>
          <w:color w:val="0070C0"/>
        </w:rPr>
        <w:t>來</w:t>
      </w:r>
      <w:r w:rsidR="00430C87" w:rsidRPr="00430C87">
        <w:rPr>
          <w:rFonts w:ascii="標楷體" w:eastAsia="標楷體" w:hAnsi="標楷體" w:hint="eastAsia"/>
          <w:b/>
          <w:color w:val="0070C0"/>
        </w:rPr>
        <w:t>進行資源整合</w:t>
      </w:r>
      <w:r w:rsidR="00430C87" w:rsidRPr="00430C87">
        <w:rPr>
          <w:rFonts w:ascii="標楷體" w:eastAsia="標楷體" w:hAnsi="標楷體" w:hint="eastAsia"/>
          <w:b/>
          <w:color w:val="000000" w:themeColor="text1"/>
        </w:rPr>
        <w:t>，為組織和個人帶來明顯而具體的的價值。在這個基調下，發掘價值缺口、化創意為事業、制訂正確的策略、重新界定組織疆界，同時透過適當的控制制度、瞭解這些做法所達成的效果，同時啟動另一波價值創造的循環，正是管理最重要的核心。</w:t>
      </w:r>
    </w:p>
    <w:p w:rsidR="00430C87" w:rsidRDefault="00430C87" w:rsidP="00E75F30">
      <w:pPr>
        <w:rPr>
          <w:rFonts w:ascii="標楷體" w:eastAsia="標楷體" w:hAnsi="標楷體" w:hint="eastAsia"/>
          <w:b/>
          <w:color w:val="000000" w:themeColor="text1"/>
        </w:rPr>
      </w:pPr>
    </w:p>
    <w:p w:rsidR="00430C87" w:rsidRDefault="00430C87" w:rsidP="00430C87">
      <w:pPr>
        <w:widowControl/>
        <w:rPr>
          <w:rFonts w:ascii="標楷體" w:eastAsia="標楷體" w:hAnsi="標楷體" w:cs="Arial" w:hint="eastAsia"/>
          <w:b/>
          <w:color w:val="666666"/>
          <w:kern w:val="0"/>
          <w:sz w:val="28"/>
          <w:szCs w:val="28"/>
        </w:rPr>
      </w:pPr>
      <w:r w:rsidRPr="00430C87">
        <w:rPr>
          <w:rFonts w:ascii="標楷體" w:eastAsia="標楷體" w:hAnsi="標楷體" w:cs="Arial"/>
          <w:b/>
          <w:color w:val="666666"/>
          <w:kern w:val="0"/>
          <w:sz w:val="28"/>
          <w:szCs w:val="28"/>
        </w:rPr>
        <w:t>3:討論何種類型的組織適用與大型又複雜的機構</w:t>
      </w:r>
    </w:p>
    <w:p w:rsidR="00342150" w:rsidRPr="00430C87" w:rsidRDefault="00342150" w:rsidP="00430C87">
      <w:pPr>
        <w:widowControl/>
        <w:rPr>
          <w:rFonts w:ascii="標楷體" w:eastAsia="標楷體" w:hAnsi="標楷體" w:cs="Arial"/>
          <w:b/>
          <w:kern w:val="0"/>
          <w:szCs w:val="24"/>
        </w:rPr>
      </w:pPr>
      <w:r w:rsidRPr="00342150">
        <w:rPr>
          <w:rFonts w:ascii="標楷體" w:eastAsia="標楷體" w:hAnsi="標楷體" w:cs="Arial" w:hint="eastAsia"/>
          <w:b/>
          <w:kern w:val="0"/>
          <w:szCs w:val="24"/>
        </w:rPr>
        <w:t>以下為統一企業組織架構圖</w:t>
      </w:r>
      <w:r>
        <w:rPr>
          <w:rFonts w:ascii="標楷體" w:eastAsia="標楷體" w:hAnsi="標楷體" w:cs="Arial" w:hint="eastAsia"/>
          <w:b/>
          <w:kern w:val="0"/>
          <w:szCs w:val="24"/>
        </w:rPr>
        <w:t>及各主要職掌業務</w:t>
      </w:r>
    </w:p>
    <w:p w:rsidR="00342150" w:rsidRDefault="00342150" w:rsidP="00E75F30">
      <w:pPr>
        <w:rPr>
          <w:rFonts w:ascii="標楷體" w:eastAsia="標楷體" w:hAnsi="標楷體" w:hint="eastAsia"/>
          <w:b/>
          <w:color w:val="000000" w:themeColor="text1"/>
          <w:szCs w:val="24"/>
        </w:rPr>
      </w:pPr>
    </w:p>
    <w:p w:rsidR="00342150" w:rsidRDefault="00342150" w:rsidP="00E75F30">
      <w:pPr>
        <w:rPr>
          <w:rFonts w:ascii="標楷體" w:eastAsia="標楷體" w:hAnsi="標楷體" w:hint="eastAsia"/>
          <w:b/>
          <w:color w:val="000000" w:themeColor="text1"/>
          <w:szCs w:val="24"/>
        </w:rPr>
      </w:pPr>
    </w:p>
    <w:p w:rsidR="00430C87" w:rsidRDefault="00342150" w:rsidP="00E75F30">
      <w:pPr>
        <w:rPr>
          <w:rFonts w:ascii="標楷體" w:eastAsia="標楷體" w:hAnsi="標楷體" w:hint="eastAsia"/>
          <w:b/>
          <w:color w:val="000000" w:themeColor="text1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5534025" cy="7618703"/>
            <wp:effectExtent l="19050" t="0" r="9525" b="0"/>
            <wp:docPr id="2" name="圖片 2" descr="http://www.uni-president.com.tw/images/i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-president.com.tw/images/i-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1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150" w:rsidRPr="00342150" w:rsidRDefault="00342150" w:rsidP="00342150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0965" w:type="dxa"/>
        <w:jc w:val="center"/>
        <w:tblCellSpacing w:w="15" w:type="dxa"/>
        <w:shd w:val="clear" w:color="auto" w:fill="DFFFEE"/>
        <w:tblCellMar>
          <w:left w:w="0" w:type="dxa"/>
          <w:right w:w="0" w:type="dxa"/>
        </w:tblCellMar>
        <w:tblLook w:val="04A0"/>
      </w:tblPr>
      <w:tblGrid>
        <w:gridCol w:w="923"/>
        <w:gridCol w:w="30"/>
        <w:gridCol w:w="10012"/>
      </w:tblGrid>
      <w:tr w:rsidR="00342150" w:rsidRPr="00342150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DFFFEE"/>
            <w:vAlign w:val="center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單位別</w:t>
            </w:r>
          </w:p>
        </w:tc>
        <w:tc>
          <w:tcPr>
            <w:tcW w:w="7695" w:type="dxa"/>
            <w:shd w:val="clear" w:color="auto" w:fill="DFFFEE"/>
            <w:vAlign w:val="center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業務</w:t>
            </w: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1395" w:type="dxa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董事會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董事會秘書室</w:t>
                  </w:r>
                </w:p>
              </w:tc>
              <w:tc>
                <w:tcPr>
                  <w:tcW w:w="4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綜理董事會議事內容之擬訂、資料提供，及負責董事長之秘書工作。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E6FE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稽核室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確保內部控制制度能有效率持續運行、強化公司治理、及建立企業風險評估</w:t>
                  </w: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及風險管理機制。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lastRenderedPageBreak/>
              <w:t>總經理辦公室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投資整合企劃室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國內外投資、併購、合資等專案(含國際法務)之規劃與執行，以及投資、併購或合資後之資產管理、業務整合與資本市場運作。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行銷企劃室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負責產銷資訊管理、營運分析、市場調查、消費行為研究、商品情報收集、行銷推廣、廣告企劃及行銷專案。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經營企劃室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負責公司策略發展、業革、教育訓練及網路事業開發等領域之專案企劃與推動工作。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資訊部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負責公司資訊科技領域之規劃、推動與管制工作。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秘書室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負責總經理之秘書業務，並協助作內、外部連繫、溝通。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vAlign w:val="center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環安室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負責公司安全衛生制度的規劃與管理。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中央研究所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技術開發部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從事應用微生物、素材應用、營養分析、加工技術等基礎研究。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綜合食品開發部</w:t>
                  </w:r>
                </w:p>
              </w:tc>
              <w:tc>
                <w:tcPr>
                  <w:tcW w:w="0" w:type="auto"/>
                  <w:shd w:val="clear" w:color="auto" w:fill="BBFFDB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綜合食品多次元加工及新產品之研究開發。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飲料開發部</w:t>
                  </w:r>
                </w:p>
              </w:tc>
              <w:tc>
                <w:tcPr>
                  <w:tcW w:w="0" w:type="auto"/>
                  <w:shd w:val="clear" w:color="auto" w:fill="DFFFEE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飲料產品多次元加工及新產品之研究開發。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乳品開發部</w:t>
                  </w:r>
                </w:p>
              </w:tc>
              <w:tc>
                <w:tcPr>
                  <w:tcW w:w="0" w:type="auto"/>
                  <w:shd w:val="clear" w:color="auto" w:fill="BBFFDB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乳品的多次元加工及新產品之研究開發。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生命科技研究中心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負責商品企劃開發、臨床推廣應用及研究管理工作進行。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研究管理企劃室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研究資訊情報收集暨研發科技的投資、評估。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技術群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技術企劃室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負責各廠之生產技術企劃、輔導、稽核及方針、機能管理與e化推動。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永康、新市、台中、</w:t>
                  </w: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楊梅、中壢總廠</w:t>
                  </w:r>
                </w:p>
              </w:tc>
              <w:tc>
                <w:tcPr>
                  <w:tcW w:w="0" w:type="auto"/>
                  <w:shd w:val="clear" w:color="auto" w:fill="9CE6FE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安排生產計畫、掌握生產工程、改善生產作業、維護安全衛生等產品生產製造任務。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委外加工服務部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負責產品委外生產之廠商稽查與輔導管理。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品質保證部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負責製造用之原料、物料、成品之檢驗與品質管制。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工程部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負責全公司生產線工程、電務、土木營繕、機械設備之設計、規劃、監製與修護。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食糧群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麵粉部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麵粉系列產品之開發、生產及行銷。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油脂部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油脂系列產品之開發、生產及行銷。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水產部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水產飼料系列產品之開發、生產及行銷。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飼料部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畜產飼料系列產品之開發、生產及行銷。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水產技術部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水產飼料配方設計及相關技術資源整合。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畜產技術部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畜產飼料配方設計及發展畜產相關技術，提供客戶牧場經營資料，提升公司畜產飼料競爭能力。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大宗食材部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大宗物資相關產品進口及食材的加工、買賣。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流通群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嘉南、高雄、台中業</w:t>
                  </w: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務處及台北業務部</w:t>
                  </w:r>
                </w:p>
              </w:tc>
              <w:tc>
                <w:tcPr>
                  <w:tcW w:w="4000" w:type="pct"/>
                  <w:shd w:val="clear" w:color="auto" w:fill="CAEEFF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負責一般通路之經營，以及產品推銷、溝通協調與服務。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特販部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負責量販通路之經營，以及產品推銷、溝通協調與服務。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通路服務部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負責銷售通路之管理與輔導，以俾於強化市場開發及週全的零售點服務工作。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常溫物流部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負責全公司常溫產品之配銷工作。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運輸服務部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負責各廠區成品、原料之運輸。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vAlign w:val="center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lastRenderedPageBreak/>
              <w:t>速食群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食品部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速食麵系列產品之開發、生產及行銷。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綜合食品群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冷凍調理食品部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冷凍調理食品系列產品之開發、生產及行銷。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肉品部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肉品系列產品之開發、生產及行銷。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冰品事業部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冰品系列產品之開發、生產及行銷。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國際部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國外市場開發與貿易，以及代理、行銷國際品牌。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醬油暨調味品部</w:t>
                  </w:r>
                </w:p>
              </w:tc>
              <w:tc>
                <w:tcPr>
                  <w:tcW w:w="0" w:type="auto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醬油、醬品及調味品系列產品之開發、生產及行銷。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乳飲群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乳品部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乳品系列產品之開發、生產及行銷。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茶飲料部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茶飲料系列產品之開發、生產及行銷。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綜合飲料部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綜合飲料系列產品之開發、生產及行銷。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保健事業群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麵包部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麵包系列產品之開發、生產及行銷。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保健食品部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保健食品系列產品之開發、生產及行銷。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財務群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財務部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負責資金規劃、調度。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金融業務部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公司、投資公司及集團關係企業融資案之規劃與執行，金融商品開發及利率、外匯等之避險操作。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會計群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會計部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負責全公司交易事項之會計彙整及有關稅務、財產管理、成本計算、財會資訊之提供。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財務企劃部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公司投資及預算規劃、轉投資管理輔導及會計事項之服務、投資人關係之建立。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管理群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採購部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採購業務之策劃與執行、用料預算及存量管制。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人力資源部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負責全公司人力的召募、任用、培育與發展。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行政服務部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負責全公司庶務管理與門禁安全。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海外事業服務部</w:t>
                  </w:r>
                </w:p>
              </w:tc>
              <w:tc>
                <w:tcPr>
                  <w:tcW w:w="0" w:type="auto"/>
                  <w:shd w:val="clear" w:color="auto" w:fill="BBFFDB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海外新事業、新市場的開發及後勤的支援。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法務室</w:t>
                  </w:r>
                </w:p>
              </w:tc>
              <w:tc>
                <w:tcPr>
                  <w:tcW w:w="0" w:type="auto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國內之涉訟及法律問題之處理。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BBFFDB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台北分公司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BBFFDB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台北管理部</w:t>
                  </w:r>
                </w:p>
              </w:tc>
              <w:tc>
                <w:tcPr>
                  <w:tcW w:w="4000" w:type="pct"/>
                  <w:shd w:val="clear" w:color="auto" w:fill="CAEEFF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辦理台北分公司人事行政、庶務與門禁管理。</w:t>
                  </w:r>
                </w:p>
              </w:tc>
            </w:tr>
            <w:tr w:rsidR="00342150" w:rsidRPr="00342150">
              <w:trPr>
                <w:tblCellSpacing w:w="0" w:type="dxa"/>
              </w:trPr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公共事務室</w:t>
                  </w:r>
                </w:p>
              </w:tc>
              <w:tc>
                <w:tcPr>
                  <w:tcW w:w="0" w:type="auto"/>
                  <w:shd w:val="clear" w:color="auto" w:fill="9CE6F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負責公司媒體公關及網路公關服務事宜。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342150" w:rsidRPr="00342150">
        <w:trPr>
          <w:tblCellSpacing w:w="15" w:type="dxa"/>
          <w:jc w:val="center"/>
        </w:trPr>
        <w:tc>
          <w:tcPr>
            <w:tcW w:w="0" w:type="auto"/>
            <w:shd w:val="clear" w:color="auto" w:fill="CAEEFF"/>
            <w:hideMark/>
          </w:tcPr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342150">
              <w:rPr>
                <w:rFonts w:ascii="Arial" w:eastAsia="新細明體" w:hAnsi="Arial" w:cs="Arial"/>
                <w:kern w:val="0"/>
                <w:sz w:val="18"/>
                <w:szCs w:val="18"/>
              </w:rPr>
              <w:t>台中分公司</w:t>
            </w:r>
          </w:p>
        </w:tc>
        <w:tc>
          <w:tcPr>
            <w:tcW w:w="0" w:type="auto"/>
            <w:gridSpan w:val="2"/>
            <w:shd w:val="clear" w:color="auto" w:fill="DFFFEE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AEEFF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7998"/>
            </w:tblGrid>
            <w:tr w:rsidR="00342150" w:rsidRPr="00342150">
              <w:trPr>
                <w:tblCellSpacing w:w="0" w:type="dxa"/>
              </w:trPr>
              <w:tc>
                <w:tcPr>
                  <w:tcW w:w="1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4000" w:type="pct"/>
                  <w:shd w:val="clear" w:color="auto" w:fill="DFFFEE"/>
                  <w:vAlign w:val="center"/>
                  <w:hideMark/>
                </w:tcPr>
                <w:p w:rsidR="00342150" w:rsidRPr="00342150" w:rsidRDefault="00342150" w:rsidP="0034215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342150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台中分公司內各單位協調與溝通、資源整合、工作督導，以及台中地區的顧客滿意與公關等。</w:t>
                  </w:r>
                </w:p>
              </w:tc>
            </w:tr>
          </w:tbl>
          <w:p w:rsidR="00342150" w:rsidRPr="00342150" w:rsidRDefault="00342150" w:rsidP="00342150">
            <w:pPr>
              <w:widowControl/>
              <w:spacing w:line="33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</w:tbl>
    <w:p w:rsidR="00342150" w:rsidRPr="00342150" w:rsidRDefault="00342150" w:rsidP="00E75F30">
      <w:pPr>
        <w:rPr>
          <w:rFonts w:ascii="標楷體" w:eastAsia="標楷體" w:hAnsi="標楷體"/>
          <w:b/>
          <w:color w:val="000000" w:themeColor="text1"/>
          <w:szCs w:val="24"/>
        </w:rPr>
      </w:pPr>
    </w:p>
    <w:sectPr w:rsidR="00342150" w:rsidRPr="00342150" w:rsidSect="00C247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EF" w:rsidRDefault="007427EF" w:rsidP="00430C87">
      <w:r>
        <w:separator/>
      </w:r>
    </w:p>
  </w:endnote>
  <w:endnote w:type="continuationSeparator" w:id="0">
    <w:p w:rsidR="007427EF" w:rsidRDefault="007427EF" w:rsidP="0043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EF" w:rsidRDefault="007427EF" w:rsidP="00430C87">
      <w:r>
        <w:separator/>
      </w:r>
    </w:p>
  </w:footnote>
  <w:footnote w:type="continuationSeparator" w:id="0">
    <w:p w:rsidR="007427EF" w:rsidRDefault="007427EF" w:rsidP="00430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F30"/>
    <w:rsid w:val="00342150"/>
    <w:rsid w:val="003E7C25"/>
    <w:rsid w:val="00430C87"/>
    <w:rsid w:val="004E5C57"/>
    <w:rsid w:val="005E2446"/>
    <w:rsid w:val="007427EF"/>
    <w:rsid w:val="00C2472F"/>
    <w:rsid w:val="00D85782"/>
    <w:rsid w:val="00E7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2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0C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0C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2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2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127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2010-10-04T11:51:00Z</dcterms:created>
  <dcterms:modified xsi:type="dcterms:W3CDTF">2010-10-04T13:07:00Z</dcterms:modified>
</cp:coreProperties>
</file>