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C1795" w:rsidRDefault="00DC44A3" w:rsidP="00DC44A3">
      <w:pPr>
        <w:rPr>
          <w:rFonts w:asciiTheme="majorEastAsia" w:eastAsiaTheme="majorEastAsia" w:hAnsiTheme="majorEastAsia" w:hint="eastAsia"/>
          <w:b/>
          <w:bCs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1.</w:t>
      </w:r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>完全競爭市場</w:t>
      </w:r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>屬最基本的市場結構，其特徵包含</w:t>
      </w:r>
      <w:r w:rsidR="001C1795" w:rsidRPr="001C1795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:</w:t>
      </w:r>
    </w:p>
    <w:p w:rsidR="00DC44A3" w:rsidRPr="001C1795" w:rsidRDefault="00DC44A3" w:rsidP="00DC44A3">
      <w:pPr>
        <w:pStyle w:val="a3"/>
        <w:ind w:leftChars="0" w:left="360"/>
        <w:rPr>
          <w:rFonts w:asciiTheme="majorEastAsia" w:eastAsiaTheme="majorEastAsia" w:hAnsiTheme="majorEastAsia"/>
          <w:sz w:val="22"/>
        </w:rPr>
      </w:pPr>
    </w:p>
    <w:p w:rsidR="00000000" w:rsidRPr="001C1795" w:rsidRDefault="00DC44A3" w:rsidP="00DC44A3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1.</w:t>
      </w:r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>消費者和生產者</w:t>
      </w:r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="001C1795" w:rsidRPr="001C1795">
        <w:rPr>
          <w:rFonts w:asciiTheme="majorEastAsia" w:eastAsiaTheme="majorEastAsia" w:hAnsiTheme="majorEastAsia"/>
          <w:b/>
          <w:bCs/>
          <w:sz w:val="22"/>
        </w:rPr>
        <w:t>(</w:t>
      </w:r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>廠商</w:t>
      </w:r>
      <w:r w:rsidR="001C1795" w:rsidRPr="001C1795">
        <w:rPr>
          <w:rFonts w:asciiTheme="majorEastAsia" w:eastAsiaTheme="majorEastAsia" w:hAnsiTheme="majorEastAsia"/>
          <w:b/>
          <w:bCs/>
          <w:sz w:val="22"/>
        </w:rPr>
        <w:t>)</w:t>
      </w:r>
      <w:r w:rsidR="001C1795" w:rsidRPr="001C1795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Pr="001C1795">
        <w:rPr>
          <w:rFonts w:asciiTheme="majorEastAsia" w:eastAsiaTheme="majorEastAsia" w:hAnsiTheme="majorEastAsia"/>
          <w:b/>
          <w:bCs/>
          <w:sz w:val="22"/>
        </w:rPr>
        <w:t>為數</w:t>
      </w:r>
      <w:proofErr w:type="gramStart"/>
      <w:r w:rsidRPr="001C1795">
        <w:rPr>
          <w:rFonts w:asciiTheme="majorEastAsia" w:eastAsiaTheme="majorEastAsia" w:hAnsiTheme="majorEastAsia"/>
          <w:b/>
          <w:bCs/>
          <w:sz w:val="22"/>
        </w:rPr>
        <w:t>眾多，</w:t>
      </w:r>
      <w:proofErr w:type="gramEnd"/>
      <w:r w:rsidRPr="001C1795">
        <w:rPr>
          <w:rFonts w:asciiTheme="majorEastAsia" w:eastAsiaTheme="majorEastAsia" w:hAnsiTheme="majorEastAsia"/>
          <w:b/>
          <w:bCs/>
          <w:sz w:val="22"/>
        </w:rPr>
        <w:t>單一消費者和廠商都沒有影響市場的</w:t>
      </w:r>
      <w:r w:rsidR="001C1795" w:rsidRPr="001C1795">
        <w:rPr>
          <w:rFonts w:asciiTheme="majorEastAsia" w:eastAsiaTheme="majorEastAsia" w:hAnsiTheme="majorEastAsia"/>
          <w:b/>
          <w:bCs/>
          <w:sz w:val="22"/>
        </w:rPr>
        <w:t>力</w:t>
      </w:r>
      <w:r w:rsidR="001C1795" w:rsidRPr="001C1795">
        <w:rPr>
          <w:rFonts w:asciiTheme="majorEastAsia" w:eastAsiaTheme="majorEastAsia" w:hAnsiTheme="majorEastAsia"/>
          <w:b/>
          <w:bCs/>
          <w:sz w:val="22"/>
        </w:rPr>
        <w:t xml:space="preserve"> </w:t>
      </w:r>
    </w:p>
    <w:p w:rsidR="00000000" w:rsidRPr="001C1795" w:rsidRDefault="00DC44A3" w:rsidP="00DC44A3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2.</w:t>
      </w:r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>眾多廠商生產的商品具有同質性，消費者無法區分某件商品產自那家公司</w:t>
      </w:r>
      <w:r w:rsidR="001C1795" w:rsidRPr="001C1795">
        <w:rPr>
          <w:rFonts w:asciiTheme="majorEastAsia" w:eastAsiaTheme="majorEastAsia" w:hAnsiTheme="majorEastAsia"/>
          <w:b/>
          <w:bCs/>
          <w:sz w:val="22"/>
        </w:rPr>
        <w:t xml:space="preserve"> </w:t>
      </w:r>
    </w:p>
    <w:p w:rsidR="002F0BC8" w:rsidRPr="001C1795" w:rsidRDefault="00DC44A3" w:rsidP="00DC44A3">
      <w:pPr>
        <w:ind w:firstLineChars="100" w:firstLine="220"/>
        <w:rPr>
          <w:rFonts w:asciiTheme="majorEastAsia" w:eastAsiaTheme="majorEastAsia" w:hAnsiTheme="majorEastAsia" w:hint="eastAsia"/>
          <w:b/>
          <w:bCs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3.</w:t>
      </w:r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>買賣雙方對於產品和要素價格及數量都有充份瞭解，即所謂的「充份訊息」</w:t>
      </w:r>
      <w:r w:rsidR="001C1795" w:rsidRPr="001C1795">
        <w:rPr>
          <w:rFonts w:asciiTheme="majorEastAsia" w:eastAsiaTheme="majorEastAsia" w:hAnsiTheme="majorEastAsia"/>
          <w:b/>
          <w:bCs/>
          <w:sz w:val="22"/>
        </w:rPr>
        <w:t>(perfect information)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廠商和生產要素在產業間可以自由移動，</w:t>
      </w:r>
      <w:r w:rsidRPr="001C1795">
        <w:rPr>
          <w:rFonts w:asciiTheme="majorEastAsia" w:eastAsiaTheme="majorEastAsia" w:hAnsiTheme="majorEastAsia"/>
          <w:b/>
          <w:bCs/>
          <w:sz w:val="22"/>
        </w:rPr>
        <w:br/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不受任何限制，亦即沒有進入或退出的障礙</w:t>
      </w:r>
    </w:p>
    <w:p w:rsidR="00DC44A3" w:rsidRPr="001C1795" w:rsidRDefault="00DC44A3" w:rsidP="00DC44A3">
      <w:pPr>
        <w:ind w:left="1440"/>
        <w:rPr>
          <w:rFonts w:asciiTheme="majorEastAsia" w:eastAsiaTheme="majorEastAsia" w:hAnsiTheme="majorEastAsia" w:hint="eastAsia"/>
          <w:b/>
          <w:bCs/>
          <w:sz w:val="22"/>
        </w:rPr>
      </w:pPr>
    </w:p>
    <w:p w:rsidR="00000000" w:rsidRPr="001C1795" w:rsidRDefault="00DC44A3" w:rsidP="00DC44A3">
      <w:pPr>
        <w:rPr>
          <w:rFonts w:asciiTheme="majorEastAsia" w:eastAsiaTheme="majorEastAsia" w:hAnsiTheme="majorEastAsia"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2.</w:t>
      </w:r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>任何經濟</w:t>
      </w:r>
      <w:proofErr w:type="gramStart"/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>社會均須面對</w:t>
      </w:r>
      <w:proofErr w:type="gramEnd"/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>和解決三個基本問題：</w:t>
      </w:r>
      <w:r w:rsidR="001C1795"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</w:p>
    <w:p w:rsidR="00000000" w:rsidRPr="001C1795" w:rsidRDefault="001C1795" w:rsidP="00DC44A3">
      <w:pPr>
        <w:ind w:firstLineChars="150" w:firstLine="330"/>
        <w:rPr>
          <w:rFonts w:asciiTheme="majorEastAsia" w:eastAsiaTheme="majorEastAsia" w:hAnsiTheme="majorEastAsia"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(</w:t>
      </w:r>
      <w:proofErr w:type="gramStart"/>
      <w:r w:rsidRPr="001C1795">
        <w:rPr>
          <w:rFonts w:asciiTheme="majorEastAsia" w:eastAsiaTheme="majorEastAsia" w:hAnsiTheme="majorEastAsia" w:hint="eastAsia"/>
          <w:b/>
          <w:bCs/>
          <w:sz w:val="22"/>
        </w:rPr>
        <w:t>一</w:t>
      </w:r>
      <w:proofErr w:type="gramEnd"/>
      <w:r w:rsidRPr="001C1795">
        <w:rPr>
          <w:rFonts w:asciiTheme="majorEastAsia" w:eastAsiaTheme="majorEastAsia" w:hAnsiTheme="majorEastAsia" w:hint="eastAsia"/>
          <w:b/>
          <w:bCs/>
          <w:sz w:val="22"/>
        </w:rPr>
        <w:t>)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生產什麼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？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</w:p>
    <w:p w:rsidR="00000000" w:rsidRPr="001C1795" w:rsidRDefault="001C1795" w:rsidP="00DC44A3">
      <w:pPr>
        <w:ind w:firstLineChars="150" w:firstLine="330"/>
        <w:rPr>
          <w:rFonts w:asciiTheme="majorEastAsia" w:eastAsiaTheme="majorEastAsia" w:hAnsiTheme="majorEastAsia"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(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二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)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如何生產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？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</w:p>
    <w:p w:rsidR="00000000" w:rsidRPr="001C1795" w:rsidRDefault="001C1795" w:rsidP="00DC44A3">
      <w:pPr>
        <w:ind w:firstLineChars="150" w:firstLine="330"/>
        <w:rPr>
          <w:rFonts w:asciiTheme="majorEastAsia" w:eastAsiaTheme="majorEastAsia" w:hAnsiTheme="majorEastAsia" w:hint="eastAsia"/>
          <w:b/>
          <w:bCs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(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三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)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為誰生產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？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</w:p>
    <w:p w:rsidR="001C1795" w:rsidRPr="001C1795" w:rsidRDefault="001C1795" w:rsidP="00DC44A3">
      <w:pPr>
        <w:ind w:firstLineChars="150" w:firstLine="330"/>
        <w:rPr>
          <w:rFonts w:asciiTheme="majorEastAsia" w:eastAsiaTheme="majorEastAsia" w:hAnsiTheme="majorEastAsia" w:hint="eastAsia"/>
          <w:b/>
          <w:bCs/>
          <w:sz w:val="22"/>
        </w:rPr>
      </w:pPr>
    </w:p>
    <w:p w:rsidR="00000000" w:rsidRPr="001C1795" w:rsidRDefault="001C1795" w:rsidP="001C1795">
      <w:pPr>
        <w:rPr>
          <w:rFonts w:asciiTheme="majorEastAsia" w:eastAsiaTheme="majorEastAsia" w:hAnsiTheme="majorEastAsia"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3.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構成一個經濟體有兩個主要部門：</w:t>
      </w:r>
    </w:p>
    <w:p w:rsidR="00000000" w:rsidRPr="001C1795" w:rsidRDefault="001C1795" w:rsidP="001C1795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1.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家戶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(household)</w:t>
      </w:r>
    </w:p>
    <w:p w:rsidR="001C1795" w:rsidRPr="001C1795" w:rsidRDefault="001C1795" w:rsidP="001C1795">
      <w:pPr>
        <w:ind w:firstLineChars="100" w:firstLine="220"/>
        <w:rPr>
          <w:rFonts w:asciiTheme="majorEastAsia" w:eastAsiaTheme="majorEastAsia" w:hAnsiTheme="majorEastAsia" w:hint="eastAsia"/>
          <w:b/>
          <w:bCs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2.廠商 (firm)</w:t>
      </w:r>
    </w:p>
    <w:p w:rsidR="001C1795" w:rsidRPr="001C1795" w:rsidRDefault="001C1795" w:rsidP="001C1795">
      <w:pPr>
        <w:ind w:firstLineChars="100" w:firstLine="220"/>
        <w:rPr>
          <w:rFonts w:asciiTheme="majorEastAsia" w:eastAsiaTheme="majorEastAsia" w:hAnsiTheme="majorEastAsia" w:hint="eastAsia"/>
          <w:b/>
          <w:bCs/>
          <w:sz w:val="22"/>
        </w:rPr>
      </w:pPr>
    </w:p>
    <w:p w:rsidR="00000000" w:rsidRPr="001C1795" w:rsidRDefault="001C1795" w:rsidP="001C1795">
      <w:pPr>
        <w:rPr>
          <w:rFonts w:asciiTheme="majorEastAsia" w:eastAsiaTheme="majorEastAsia" w:hAnsiTheme="majorEastAsia"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4.何謂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生產技術:</w:t>
      </w:r>
    </w:p>
    <w:p w:rsidR="00000000" w:rsidRPr="001C1795" w:rsidRDefault="001C1795" w:rsidP="001C1795">
      <w:pPr>
        <w:rPr>
          <w:rFonts w:asciiTheme="majorEastAsia" w:eastAsiaTheme="majorEastAsia" w:hAnsiTheme="majorEastAsia"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生產技術水準愈高，表示廠商可以使用愈少的生產要素，製造出與其他廠商一樣多的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br/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商品；或者使用與其他廠商相同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數量的生產要素，製造出愈多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數量的商品。</w:t>
      </w:r>
    </w:p>
    <w:p w:rsidR="001C1795" w:rsidRPr="001C1795" w:rsidRDefault="001C1795" w:rsidP="001C1795">
      <w:pPr>
        <w:ind w:firstLineChars="100" w:firstLine="220"/>
        <w:rPr>
          <w:rFonts w:asciiTheme="majorEastAsia" w:eastAsiaTheme="majorEastAsia" w:hAnsiTheme="majorEastAsia" w:hint="eastAsia"/>
          <w:sz w:val="22"/>
        </w:rPr>
      </w:pPr>
    </w:p>
    <w:p w:rsidR="00000000" w:rsidRPr="001C1795" w:rsidRDefault="001C1795" w:rsidP="001C1795">
      <w:pPr>
        <w:rPr>
          <w:rFonts w:asciiTheme="majorEastAsia" w:eastAsiaTheme="majorEastAsia" w:hAnsiTheme="majorEastAsia"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5.何謂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生產者數量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:</w:t>
      </w:r>
    </w:p>
    <w:p w:rsidR="001C1795" w:rsidRPr="001C1795" w:rsidRDefault="001C1795" w:rsidP="001C1795">
      <w:pPr>
        <w:rPr>
          <w:rFonts w:asciiTheme="majorEastAsia" w:eastAsiaTheme="majorEastAsia" w:hAnsiTheme="majorEastAsia" w:hint="eastAsia"/>
          <w:b/>
          <w:bCs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若討論對象是市場供給，市場上廠商家數多寡，決定市場（或稱產業）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br/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供給曲線的位置。</w:t>
      </w:r>
    </w:p>
    <w:p w:rsidR="001C1795" w:rsidRPr="001C1795" w:rsidRDefault="001C1795" w:rsidP="001C1795">
      <w:pPr>
        <w:rPr>
          <w:rFonts w:asciiTheme="majorEastAsia" w:eastAsiaTheme="majorEastAsia" w:hAnsiTheme="majorEastAsia" w:hint="eastAsia"/>
          <w:b/>
          <w:bCs/>
          <w:sz w:val="22"/>
        </w:rPr>
      </w:pPr>
    </w:p>
    <w:p w:rsidR="00000000" w:rsidRPr="001C1795" w:rsidRDefault="001C1795" w:rsidP="001C1795">
      <w:pPr>
        <w:rPr>
          <w:rFonts w:asciiTheme="majorEastAsia" w:eastAsiaTheme="majorEastAsia" w:hAnsiTheme="majorEastAsia"/>
          <w:b/>
          <w:bCs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6.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市場均衡（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market equilibrium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）: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</w:p>
    <w:p w:rsidR="00000000" w:rsidRDefault="001C1795" w:rsidP="001C1795">
      <w:pPr>
        <w:rPr>
          <w:rFonts w:asciiTheme="majorEastAsia" w:eastAsiaTheme="majorEastAsia" w:hAnsiTheme="majorEastAsia" w:hint="eastAsia"/>
          <w:b/>
          <w:bCs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有了市場需求和市場供給曲線，將兩者合併於同一圖形，如圖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2.10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，可以探討市場均衡的相關議題，是相當重要的經濟分析工具。所謂均衡，指市場需求量等於供給量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br/>
        <w:t>的狀態，此時市場價格不再變動</w:t>
      </w:r>
    </w:p>
    <w:p w:rsidR="001C1795" w:rsidRDefault="001C1795" w:rsidP="001C1795">
      <w:pPr>
        <w:rPr>
          <w:rFonts w:asciiTheme="majorEastAsia" w:eastAsiaTheme="majorEastAsia" w:hAnsiTheme="majorEastAsia" w:hint="eastAsia"/>
          <w:b/>
          <w:bCs/>
          <w:sz w:val="22"/>
        </w:rPr>
      </w:pPr>
    </w:p>
    <w:p w:rsidR="00000000" w:rsidRPr="001C1795" w:rsidRDefault="001C1795" w:rsidP="001C1795">
      <w:pPr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7.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供給改變</w:t>
      </w:r>
      <w:r>
        <w:rPr>
          <w:rFonts w:asciiTheme="majorEastAsia" w:eastAsiaTheme="majorEastAsia" w:hAnsiTheme="majorEastAsia" w:hint="eastAsia"/>
          <w:b/>
          <w:bCs/>
          <w:sz w:val="22"/>
        </w:rPr>
        <w:t>:</w:t>
      </w:r>
    </w:p>
    <w:p w:rsidR="00000000" w:rsidRPr="001C1795" w:rsidRDefault="001C1795" w:rsidP="001C1795">
      <w:pPr>
        <w:rPr>
          <w:rFonts w:asciiTheme="majorEastAsia" w:eastAsiaTheme="majorEastAsia" w:hAnsiTheme="majorEastAsia"/>
          <w:b/>
          <w:bCs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比較新舊</w:t>
      </w:r>
      <w:proofErr w:type="gramStart"/>
      <w:r w:rsidRPr="001C1795">
        <w:rPr>
          <w:rFonts w:asciiTheme="majorEastAsia" w:eastAsiaTheme="majorEastAsia" w:hAnsiTheme="majorEastAsia" w:hint="eastAsia"/>
          <w:b/>
          <w:bCs/>
          <w:sz w:val="22"/>
        </w:rPr>
        <w:t>兩均點</w:t>
      </w:r>
      <w:proofErr w:type="gramEnd"/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1C1795">
        <w:rPr>
          <w:rFonts w:asciiTheme="majorEastAsia" w:eastAsiaTheme="majorEastAsia" w:hAnsiTheme="majorEastAsia"/>
          <w:b/>
          <w:bCs/>
          <w:i/>
          <w:iCs/>
          <w:sz w:val="22"/>
        </w:rPr>
        <w:t xml:space="preserve">E 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和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1C1795">
        <w:rPr>
          <w:rFonts w:asciiTheme="majorEastAsia" w:eastAsiaTheme="majorEastAsia" w:hAnsiTheme="majorEastAsia"/>
          <w:b/>
          <w:bCs/>
          <w:i/>
          <w:iCs/>
          <w:sz w:val="22"/>
        </w:rPr>
        <w:t>E</w:t>
      </w:r>
      <w:proofErr w:type="gramStart"/>
      <w:r w:rsidRPr="001C1795">
        <w:rPr>
          <w:rFonts w:asciiTheme="majorEastAsia" w:eastAsiaTheme="majorEastAsia" w:hAnsiTheme="majorEastAsia"/>
          <w:b/>
          <w:bCs/>
          <w:i/>
          <w:iCs/>
          <w:sz w:val="22"/>
        </w:rPr>
        <w:t>”</w:t>
      </w:r>
      <w:proofErr w:type="gramEnd"/>
      <w:r w:rsidRPr="001C1795">
        <w:rPr>
          <w:rFonts w:asciiTheme="majorEastAsia" w:eastAsiaTheme="majorEastAsia" w:hAnsiTheme="majorEastAsia" w:hint="eastAsia"/>
          <w:b/>
          <w:bCs/>
          <w:sz w:val="22"/>
        </w:rPr>
        <w:t>，發現供給增加，造成均衡價格下跌，然均衡數量上升。反過來，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比較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1C1795">
        <w:rPr>
          <w:rFonts w:asciiTheme="majorEastAsia" w:eastAsiaTheme="majorEastAsia" w:hAnsiTheme="majorEastAsia"/>
          <w:b/>
          <w:bCs/>
          <w:i/>
          <w:iCs/>
          <w:sz w:val="22"/>
        </w:rPr>
        <w:t>F</w:t>
      </w:r>
      <w:r w:rsidRPr="001C1795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和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Pr="001C1795">
        <w:rPr>
          <w:rFonts w:asciiTheme="majorEastAsia" w:eastAsiaTheme="majorEastAsia" w:hAnsiTheme="majorEastAsia"/>
          <w:b/>
          <w:bCs/>
          <w:i/>
          <w:iCs/>
          <w:sz w:val="22"/>
        </w:rPr>
        <w:t>F</w:t>
      </w:r>
      <w:proofErr w:type="gramStart"/>
      <w:r w:rsidRPr="001C1795">
        <w:rPr>
          <w:rFonts w:asciiTheme="majorEastAsia" w:eastAsiaTheme="majorEastAsia" w:hAnsiTheme="majorEastAsia"/>
          <w:b/>
          <w:bCs/>
          <w:i/>
          <w:iCs/>
          <w:sz w:val="22"/>
        </w:rPr>
        <w:t>”</w:t>
      </w:r>
      <w:proofErr w:type="gramEnd"/>
      <w:r w:rsidRPr="001C1795">
        <w:rPr>
          <w:rFonts w:asciiTheme="majorEastAsia" w:eastAsiaTheme="majorEastAsia" w:hAnsiTheme="majorEastAsia" w:hint="eastAsia"/>
          <w:b/>
          <w:bCs/>
          <w:sz w:val="22"/>
        </w:rPr>
        <w:t>，供給減少，造成均衡數量下降，但均衡價格上升。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</w:p>
    <w:p w:rsidR="00000000" w:rsidRPr="001C1795" w:rsidRDefault="001C1795" w:rsidP="001C1795">
      <w:pPr>
        <w:rPr>
          <w:rFonts w:asciiTheme="majorEastAsia" w:eastAsiaTheme="majorEastAsia" w:hAnsiTheme="majorEastAsia"/>
          <w:b/>
          <w:bCs/>
          <w:sz w:val="22"/>
        </w:rPr>
      </w:pPr>
      <w:r w:rsidRPr="001C1795">
        <w:rPr>
          <w:rFonts w:asciiTheme="majorEastAsia" w:eastAsiaTheme="majorEastAsia" w:hAnsiTheme="majorEastAsia" w:hint="eastAsia"/>
          <w:b/>
          <w:bCs/>
          <w:sz w:val="22"/>
        </w:rPr>
        <w:t>價格和數量改變方向相反，與需求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>增加和減少的情況，大相逕庭。</w:t>
      </w:r>
      <w:r w:rsidRPr="001C1795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</w:p>
    <w:p w:rsidR="001C1795" w:rsidRPr="001C1795" w:rsidRDefault="001C1795" w:rsidP="001C1795">
      <w:pPr>
        <w:rPr>
          <w:rFonts w:asciiTheme="majorEastAsia" w:eastAsiaTheme="majorEastAsia" w:hAnsiTheme="majorEastAsia"/>
          <w:b/>
          <w:bCs/>
          <w:sz w:val="22"/>
        </w:rPr>
      </w:pPr>
    </w:p>
    <w:p w:rsidR="001C1795" w:rsidRPr="001C1795" w:rsidRDefault="001C1795" w:rsidP="001C1795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:rsidR="00DC44A3" w:rsidRPr="001C1795" w:rsidRDefault="00DC44A3" w:rsidP="00DC44A3">
      <w:pPr>
        <w:ind w:left="1440"/>
        <w:rPr>
          <w:rFonts w:asciiTheme="majorEastAsia" w:eastAsiaTheme="majorEastAsia" w:hAnsiTheme="majorEastAsia"/>
        </w:rPr>
      </w:pPr>
    </w:p>
    <w:sectPr w:rsidR="00DC44A3" w:rsidRPr="001C1795" w:rsidSect="003773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3F3E"/>
    <w:multiLevelType w:val="hybridMultilevel"/>
    <w:tmpl w:val="04AA63FC"/>
    <w:lvl w:ilvl="0" w:tplc="82B49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750931"/>
    <w:multiLevelType w:val="hybridMultilevel"/>
    <w:tmpl w:val="847A9B1C"/>
    <w:lvl w:ilvl="0" w:tplc="2C5658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C6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A77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6AD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A612E">
      <w:start w:val="1675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EE2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6A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8F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4A5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64D2E"/>
    <w:multiLevelType w:val="hybridMultilevel"/>
    <w:tmpl w:val="6A14ECC6"/>
    <w:lvl w:ilvl="0" w:tplc="171025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46C7E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786FBF2">
      <w:start w:val="175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1EE35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C3C3D9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210C2A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45481C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4D8F0D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FFAA8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>
    <w:nsid w:val="51FA2684"/>
    <w:multiLevelType w:val="hybridMultilevel"/>
    <w:tmpl w:val="8DFC9BE8"/>
    <w:lvl w:ilvl="0" w:tplc="78BE8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B9C7F28">
      <w:start w:val="16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0D2F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BEC6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8604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CAC9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1381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F500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7326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58696C0F"/>
    <w:multiLevelType w:val="hybridMultilevel"/>
    <w:tmpl w:val="A412F3EA"/>
    <w:lvl w:ilvl="0" w:tplc="0D828E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C18E8">
      <w:start w:val="18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7183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7C4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631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F63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FE7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084A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21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8B3056"/>
    <w:multiLevelType w:val="hybridMultilevel"/>
    <w:tmpl w:val="19F41C46"/>
    <w:lvl w:ilvl="0" w:tplc="33605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CC23D66">
      <w:start w:val="18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C12A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8363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6BC4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4EC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1B42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4CCB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7EE6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7BA36AE8"/>
    <w:multiLevelType w:val="hybridMultilevel"/>
    <w:tmpl w:val="3606DF80"/>
    <w:lvl w:ilvl="0" w:tplc="EC3C6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5A034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9990B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0EA8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5CAF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949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3C6E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884C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41CD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>
    <w:nsid w:val="7BE95CCB"/>
    <w:multiLevelType w:val="hybridMultilevel"/>
    <w:tmpl w:val="2C262B90"/>
    <w:lvl w:ilvl="0" w:tplc="7F72A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22E7AFA">
      <w:start w:val="18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C6C2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326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C361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F14A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AF67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FC62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5E46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4A3"/>
    <w:rsid w:val="00135FD7"/>
    <w:rsid w:val="001C1795"/>
    <w:rsid w:val="003773AE"/>
    <w:rsid w:val="00C35925"/>
    <w:rsid w:val="00DC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A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4A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8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9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7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56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293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559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3176">
          <w:marLeft w:val="28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61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5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8120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129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9">
          <w:marLeft w:val="152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64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3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7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3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2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6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80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7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5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5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</dc:creator>
  <cp:lastModifiedBy>廖</cp:lastModifiedBy>
  <cp:revision>1</cp:revision>
  <dcterms:created xsi:type="dcterms:W3CDTF">2012-05-27T13:49:00Z</dcterms:created>
  <dcterms:modified xsi:type="dcterms:W3CDTF">2012-05-27T14:08:00Z</dcterms:modified>
</cp:coreProperties>
</file>