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B0" w:rsidRDefault="006061B0" w:rsidP="006061B0">
      <w:pPr>
        <w:rPr>
          <w:b/>
          <w:bCs/>
        </w:rPr>
      </w:pPr>
      <w:r w:rsidRPr="00517C77">
        <w:rPr>
          <w:rFonts w:hint="eastAsia"/>
          <w:b/>
          <w:bCs/>
        </w:rPr>
        <w:t>青少年偏差行為輔導的重要性</w:t>
      </w:r>
    </w:p>
    <w:p w:rsidR="006061B0" w:rsidRPr="00517C77" w:rsidRDefault="006061B0" w:rsidP="006061B0">
      <w:pPr>
        <w:rPr>
          <w:rFonts w:asciiTheme="minorEastAsia" w:hAnsiTheme="minorEastAsia"/>
          <w:bCs/>
        </w:rPr>
      </w:pPr>
      <w:r w:rsidRPr="00517C77">
        <w:rPr>
          <w:rFonts w:asciiTheme="minorEastAsia" w:hAnsiTheme="minorEastAsia" w:hint="eastAsia"/>
          <w:bCs/>
        </w:rPr>
        <w:t>一、青少年偏差行為最終的後果，就是犯罪、中 輟或結束生命。</w:t>
      </w:r>
    </w:p>
    <w:p w:rsidR="006061B0" w:rsidRPr="00517C77" w:rsidRDefault="006061B0" w:rsidP="006061B0">
      <w:pPr>
        <w:rPr>
          <w:rFonts w:asciiTheme="minorEastAsia" w:hAnsiTheme="minorEastAsia"/>
          <w:bCs/>
        </w:rPr>
      </w:pPr>
      <w:r w:rsidRPr="00517C77">
        <w:rPr>
          <w:rFonts w:asciiTheme="minorEastAsia" w:hAnsiTheme="minorEastAsia" w:hint="eastAsia"/>
          <w:bCs/>
        </w:rPr>
        <w:t>二、台灣地區近年來的青少年犯罪有多量化、低齡化及家庭經濟一般化趨勢。青少年犯罪不再是個人、家長與老師之間的問題，它必須是整個社會所必須肩負起的責任。</w:t>
      </w:r>
    </w:p>
    <w:p w:rsidR="006061B0" w:rsidRPr="00517C77" w:rsidRDefault="006061B0" w:rsidP="006061B0">
      <w:pPr>
        <w:rPr>
          <w:rFonts w:asciiTheme="minorEastAsia" w:hAnsiTheme="minorEastAsia"/>
          <w:bCs/>
        </w:rPr>
      </w:pPr>
      <w:r w:rsidRPr="00517C77">
        <w:rPr>
          <w:rFonts w:asciiTheme="minorEastAsia" w:hAnsiTheme="minorEastAsia" w:hint="eastAsia"/>
          <w:bCs/>
        </w:rPr>
        <w:t xml:space="preserve">三、教育除了為減少青少年的犯罪行為與動機而努力，更應積極的促進青少年的正常發展，提供一個健全的生長與學習環境。 </w:t>
      </w:r>
    </w:p>
    <w:p w:rsidR="006061B0" w:rsidRPr="00517C77" w:rsidRDefault="006061B0" w:rsidP="006061B0">
      <w:pPr>
        <w:rPr>
          <w:rFonts w:asciiTheme="minorEastAsia" w:hAnsiTheme="minorEastAsia"/>
          <w:b/>
          <w:bCs/>
          <w:sz w:val="28"/>
          <w:szCs w:val="28"/>
        </w:rPr>
      </w:pPr>
      <w:r w:rsidRPr="00517C77">
        <w:rPr>
          <w:rFonts w:asciiTheme="minorEastAsia" w:hAnsiTheme="minorEastAsia" w:hint="eastAsia"/>
          <w:b/>
          <w:bCs/>
          <w:sz w:val="28"/>
          <w:szCs w:val="28"/>
        </w:rPr>
        <w:t>少年犯罪的現況</w:t>
      </w:r>
    </w:p>
    <w:p w:rsidR="006061B0" w:rsidRPr="00517C77" w:rsidRDefault="006061B0" w:rsidP="006061B0">
      <w:pPr>
        <w:rPr>
          <w:bCs/>
        </w:rPr>
      </w:pPr>
      <w:r w:rsidRPr="00517C77">
        <w:rPr>
          <w:rFonts w:hint="eastAsia"/>
          <w:bCs/>
        </w:rPr>
        <w:t>依據法務部九十年少年兒童犯罪概況及其分析九十年各地方法院審理終結而裁判確定觸法之少年與兒童人數合計為：１４</w:t>
      </w:r>
      <w:r w:rsidRPr="00517C77">
        <w:rPr>
          <w:bCs/>
        </w:rPr>
        <w:t>,</w:t>
      </w:r>
      <w:r w:rsidRPr="00517C77">
        <w:rPr>
          <w:rFonts w:hint="eastAsia"/>
          <w:bCs/>
        </w:rPr>
        <w:t>８９４人數，其中刑事案件有４９３人，占整體少年兒童犯罪總人數的</w:t>
      </w:r>
      <w:r w:rsidRPr="00517C77">
        <w:rPr>
          <w:bCs/>
        </w:rPr>
        <w:t>3.31</w:t>
      </w:r>
      <w:r w:rsidRPr="00517C77">
        <w:rPr>
          <w:rFonts w:hint="eastAsia"/>
          <w:bCs/>
        </w:rPr>
        <w:t>％，保護事件有１４</w:t>
      </w:r>
      <w:r w:rsidRPr="00517C77">
        <w:rPr>
          <w:bCs/>
        </w:rPr>
        <w:t>,</w:t>
      </w:r>
      <w:r w:rsidRPr="00517C77">
        <w:rPr>
          <w:rFonts w:hint="eastAsia"/>
          <w:bCs/>
        </w:rPr>
        <w:t>０４１人，占</w:t>
      </w:r>
      <w:r w:rsidRPr="00517C77">
        <w:rPr>
          <w:bCs/>
        </w:rPr>
        <w:t>96.69</w:t>
      </w:r>
      <w:r w:rsidRPr="00517C77">
        <w:rPr>
          <w:rFonts w:hint="eastAsia"/>
          <w:bCs/>
        </w:rPr>
        <w:t>％，</w:t>
      </w:r>
      <w:proofErr w:type="gramStart"/>
      <w:r w:rsidRPr="00517C77">
        <w:rPr>
          <w:rFonts w:hint="eastAsia"/>
          <w:bCs/>
        </w:rPr>
        <w:t>至於虞</w:t>
      </w:r>
      <w:proofErr w:type="gramEnd"/>
      <w:r w:rsidRPr="00517C77">
        <w:rPr>
          <w:rFonts w:hint="eastAsia"/>
          <w:bCs/>
        </w:rPr>
        <w:t>犯少年兒童則為３２６人。而</w:t>
      </w:r>
      <w:r w:rsidRPr="00517C77">
        <w:rPr>
          <w:bCs/>
        </w:rPr>
        <w:t>2001</w:t>
      </w:r>
      <w:r w:rsidRPr="00517C77">
        <w:rPr>
          <w:rFonts w:hint="eastAsia"/>
          <w:bCs/>
        </w:rPr>
        <w:t>年之我國少年人數１</w:t>
      </w:r>
      <w:r w:rsidRPr="00517C77">
        <w:rPr>
          <w:bCs/>
        </w:rPr>
        <w:t>,</w:t>
      </w:r>
      <w:r w:rsidRPr="00517C77">
        <w:rPr>
          <w:rFonts w:hint="eastAsia"/>
          <w:bCs/>
        </w:rPr>
        <w:t>９６２</w:t>
      </w:r>
      <w:r w:rsidRPr="00517C77">
        <w:rPr>
          <w:bCs/>
        </w:rPr>
        <w:t>,</w:t>
      </w:r>
      <w:r w:rsidRPr="00517C77">
        <w:rPr>
          <w:rFonts w:hint="eastAsia"/>
          <w:bCs/>
        </w:rPr>
        <w:t>２６６人，而少年犯罪其比例為萬分之７６。</w:t>
      </w:r>
    </w:p>
    <w:p w:rsidR="006061B0" w:rsidRPr="00517C77" w:rsidRDefault="006061B0" w:rsidP="006061B0">
      <w:pPr>
        <w:rPr>
          <w:b/>
          <w:bCs/>
          <w:sz w:val="28"/>
          <w:szCs w:val="28"/>
        </w:rPr>
      </w:pPr>
      <w:r w:rsidRPr="00517C77">
        <w:rPr>
          <w:rFonts w:hint="eastAsia"/>
          <w:b/>
          <w:bCs/>
          <w:sz w:val="28"/>
          <w:szCs w:val="28"/>
        </w:rPr>
        <w:t>偏差行為的學術研究分類</w:t>
      </w:r>
    </w:p>
    <w:p w:rsidR="006061B0" w:rsidRPr="00517C77" w:rsidRDefault="006061B0" w:rsidP="006061B0">
      <w:pPr>
        <w:rPr>
          <w:bCs/>
        </w:rPr>
      </w:pPr>
      <w:r w:rsidRPr="00517C77">
        <w:rPr>
          <w:rFonts w:hint="eastAsia"/>
          <w:bCs/>
        </w:rPr>
        <w:t>作弊、抽煙或嚼檳榔、閱讀黃色不良書刊、觀賞色情影片、網站或光碟、辱罵或惡意戲弄同學、辱罵或頂撞師長、無照駕駛、出入電動玩具店、</w:t>
      </w:r>
      <w:proofErr w:type="gramStart"/>
      <w:r w:rsidRPr="00517C77">
        <w:rPr>
          <w:rFonts w:hint="eastAsia"/>
          <w:bCs/>
        </w:rPr>
        <w:t>ＫＴＶ</w:t>
      </w:r>
      <w:proofErr w:type="gramEnd"/>
      <w:r w:rsidRPr="00517C77">
        <w:rPr>
          <w:rFonts w:hint="eastAsia"/>
          <w:bCs/>
        </w:rPr>
        <w:t>、</w:t>
      </w:r>
      <w:proofErr w:type="gramStart"/>
      <w:r w:rsidRPr="00517C77">
        <w:rPr>
          <w:rFonts w:hint="eastAsia"/>
          <w:bCs/>
        </w:rPr>
        <w:t>ＭＴＶ</w:t>
      </w:r>
      <w:proofErr w:type="gramEnd"/>
      <w:r w:rsidRPr="00517C77">
        <w:rPr>
          <w:rFonts w:hint="eastAsia"/>
          <w:bCs/>
        </w:rPr>
        <w:t>、</w:t>
      </w:r>
      <w:proofErr w:type="gramStart"/>
      <w:r w:rsidRPr="00517C77">
        <w:rPr>
          <w:rFonts w:hint="eastAsia"/>
          <w:bCs/>
        </w:rPr>
        <w:t>ＰＵＢ</w:t>
      </w:r>
      <w:proofErr w:type="gramEnd"/>
      <w:r w:rsidRPr="00517C77">
        <w:rPr>
          <w:rFonts w:hint="eastAsia"/>
          <w:bCs/>
        </w:rPr>
        <w:t>等場所、深夜在外遊蕩、逃學、逃家、攜帶刀械等武器、經常與有偏差習性人或幫派份子交往、吸毒、未經允許而拿走他人的錢財、物品或腳踏車、汽機車、毀損或破壞他人物品、打群架、縱火、徒手或以武器傷害他人，以及恐嚇、威脅或勒索他人等，共計</w:t>
      </w:r>
      <w:r w:rsidRPr="00517C77">
        <w:rPr>
          <w:bCs/>
        </w:rPr>
        <w:t>19</w:t>
      </w:r>
      <w:r w:rsidRPr="00517C77">
        <w:rPr>
          <w:rFonts w:hint="eastAsia"/>
          <w:bCs/>
        </w:rPr>
        <w:t>種。</w:t>
      </w:r>
      <w:r w:rsidRPr="00517C77">
        <w:rPr>
          <w:bCs/>
        </w:rPr>
        <w:t xml:space="preserve"> </w:t>
      </w:r>
    </w:p>
    <w:p w:rsidR="00DE6000" w:rsidRDefault="00F456BC">
      <w:pPr>
        <w:rPr>
          <w:rFonts w:hint="eastAsia"/>
        </w:rPr>
      </w:pPr>
    </w:p>
    <w:p w:rsidR="006061B0" w:rsidRDefault="006061B0">
      <w:pPr>
        <w:rPr>
          <w:rFonts w:hint="eastAsia"/>
        </w:rPr>
      </w:pPr>
    </w:p>
    <w:p w:rsidR="006061B0" w:rsidRPr="006061B0" w:rsidRDefault="006061B0">
      <w:pPr>
        <w:rPr>
          <w:rFonts w:hint="eastAsia"/>
          <w:b/>
          <w:sz w:val="28"/>
          <w:szCs w:val="28"/>
        </w:rPr>
      </w:pPr>
      <w:r w:rsidRPr="006061B0">
        <w:rPr>
          <w:rFonts w:hint="eastAsia"/>
          <w:b/>
          <w:sz w:val="28"/>
          <w:szCs w:val="28"/>
        </w:rPr>
        <w:t>青少年次文化的運用</w:t>
      </w:r>
    </w:p>
    <w:p w:rsidR="00000000" w:rsidRPr="006061B0" w:rsidRDefault="00F456BC" w:rsidP="006061B0">
      <w:r w:rsidRPr="006061B0">
        <w:rPr>
          <w:rFonts w:hint="eastAsia"/>
        </w:rPr>
        <w:t>所謂次文化就是不同於主流文化，主流文化是由大人所主導的文化，包括觀念、想法、邏輯等。青少年認為主流文化代表權威、規範。所以要背叛傳統、約束，創造特殊的語言與文化，在心理學及社會學上稱之為次文化。</w:t>
      </w:r>
    </w:p>
    <w:p w:rsidR="006061B0" w:rsidRDefault="006061B0">
      <w:pPr>
        <w:rPr>
          <w:rFonts w:hint="eastAsia"/>
        </w:rPr>
      </w:pPr>
    </w:p>
    <w:p w:rsidR="006061B0" w:rsidRPr="006061B0" w:rsidRDefault="006061B0">
      <w:pPr>
        <w:rPr>
          <w:rFonts w:hint="eastAsia"/>
          <w:b/>
          <w:sz w:val="28"/>
          <w:szCs w:val="28"/>
        </w:rPr>
      </w:pPr>
      <w:r w:rsidRPr="006061B0">
        <w:rPr>
          <w:rFonts w:hint="eastAsia"/>
          <w:b/>
          <w:sz w:val="28"/>
          <w:szCs w:val="28"/>
        </w:rPr>
        <w:t>青少年次文化團體的特徵</w:t>
      </w:r>
    </w:p>
    <w:p w:rsidR="00000000" w:rsidRPr="006061B0" w:rsidRDefault="00F456BC" w:rsidP="006061B0">
      <w:pPr>
        <w:numPr>
          <w:ilvl w:val="0"/>
          <w:numId w:val="4"/>
        </w:numPr>
      </w:pPr>
      <w:r w:rsidRPr="006061B0">
        <w:rPr>
          <w:rFonts w:hint="eastAsia"/>
          <w:bCs/>
        </w:rPr>
        <w:t>一、非常強烈的自我意識。</w:t>
      </w:r>
    </w:p>
    <w:p w:rsidR="00000000" w:rsidRPr="006061B0" w:rsidRDefault="00F456BC" w:rsidP="006061B0">
      <w:pPr>
        <w:numPr>
          <w:ilvl w:val="0"/>
          <w:numId w:val="4"/>
        </w:numPr>
      </w:pPr>
      <w:r w:rsidRPr="006061B0">
        <w:rPr>
          <w:rFonts w:hint="eastAsia"/>
          <w:bCs/>
        </w:rPr>
        <w:t>二、主體性最強。同儕認同。</w:t>
      </w:r>
    </w:p>
    <w:p w:rsidR="00000000" w:rsidRPr="006061B0" w:rsidRDefault="00F456BC" w:rsidP="006061B0">
      <w:pPr>
        <w:numPr>
          <w:ilvl w:val="0"/>
          <w:numId w:val="4"/>
        </w:numPr>
      </w:pPr>
      <w:r w:rsidRPr="006061B0">
        <w:rPr>
          <w:rFonts w:hint="eastAsia"/>
          <w:bCs/>
        </w:rPr>
        <w:t>三、很需要別人關心。</w:t>
      </w:r>
    </w:p>
    <w:p w:rsidR="00000000" w:rsidRPr="006061B0" w:rsidRDefault="00F456BC" w:rsidP="006061B0">
      <w:pPr>
        <w:numPr>
          <w:ilvl w:val="0"/>
          <w:numId w:val="4"/>
        </w:numPr>
      </w:pPr>
      <w:r w:rsidRPr="006061B0">
        <w:rPr>
          <w:rFonts w:hint="eastAsia"/>
          <w:bCs/>
        </w:rPr>
        <w:t>四、青少年異於常人叫做異類。</w:t>
      </w:r>
    </w:p>
    <w:p w:rsidR="006061B0" w:rsidRPr="006061B0" w:rsidRDefault="006061B0">
      <w:pPr>
        <w:rPr>
          <w:rFonts w:hint="eastAsia"/>
          <w:b/>
          <w:sz w:val="28"/>
          <w:szCs w:val="28"/>
        </w:rPr>
      </w:pPr>
      <w:r w:rsidRPr="006061B0">
        <w:rPr>
          <w:rFonts w:hint="eastAsia"/>
          <w:b/>
          <w:sz w:val="28"/>
          <w:szCs w:val="28"/>
        </w:rPr>
        <w:t>青少年次文化觀察指標</w:t>
      </w:r>
    </w:p>
    <w:p w:rsidR="00000000" w:rsidRPr="006061B0" w:rsidRDefault="00F456BC" w:rsidP="006061B0">
      <w:pPr>
        <w:numPr>
          <w:ilvl w:val="0"/>
          <w:numId w:val="5"/>
        </w:numPr>
      </w:pPr>
      <w:r w:rsidRPr="006061B0">
        <w:rPr>
          <w:rFonts w:hint="eastAsia"/>
        </w:rPr>
        <w:lastRenderedPageBreak/>
        <w:t>一、語言：</w:t>
      </w:r>
      <w:r w:rsidRPr="006061B0">
        <w:t>2266</w:t>
      </w:r>
      <w:r w:rsidRPr="006061B0">
        <w:rPr>
          <w:rFonts w:hint="eastAsia"/>
        </w:rPr>
        <w:t>、</w:t>
      </w:r>
      <w:r w:rsidRPr="006061B0">
        <w:t>886</w:t>
      </w:r>
      <w:r w:rsidRPr="006061B0">
        <w:rPr>
          <w:rFonts w:hint="eastAsia"/>
        </w:rPr>
        <w:t>、</w:t>
      </w:r>
      <w:r w:rsidRPr="006061B0">
        <w:rPr>
          <w:rFonts w:hint="eastAsia"/>
        </w:rPr>
        <w:t>『</w:t>
      </w:r>
      <w:r w:rsidRPr="006061B0">
        <w:rPr>
          <w:rFonts w:hint="eastAsia"/>
        </w:rPr>
        <w:t>：</w:t>
      </w:r>
      <w:r w:rsidRPr="006061B0">
        <w:t>)</w:t>
      </w:r>
      <w:r w:rsidRPr="006061B0">
        <w:rPr>
          <w:rFonts w:hint="eastAsia"/>
        </w:rPr>
        <w:t>高興</w:t>
      </w:r>
      <w:r w:rsidRPr="006061B0">
        <w:rPr>
          <w:rFonts w:hint="eastAsia"/>
        </w:rPr>
        <w:t>、</w:t>
      </w:r>
      <w:r w:rsidRPr="006061B0">
        <w:rPr>
          <w:rFonts w:hint="eastAsia"/>
        </w:rPr>
        <w:t xml:space="preserve"> </w:t>
      </w:r>
      <w:r w:rsidRPr="006061B0">
        <w:rPr>
          <w:rFonts w:hint="eastAsia"/>
        </w:rPr>
        <w:t>『</w:t>
      </w:r>
      <w:r w:rsidRPr="006061B0">
        <w:rPr>
          <w:rFonts w:hint="eastAsia"/>
        </w:rPr>
        <w:t>：</w:t>
      </w:r>
      <w:proofErr w:type="gramStart"/>
      <w:r w:rsidRPr="006061B0">
        <w:rPr>
          <w:rFonts w:hint="eastAsia"/>
        </w:rPr>
        <w:t>〈</w:t>
      </w:r>
      <w:proofErr w:type="gramEnd"/>
    </w:p>
    <w:p w:rsidR="006061B0" w:rsidRPr="006061B0" w:rsidRDefault="006061B0" w:rsidP="006061B0">
      <w:r w:rsidRPr="006061B0">
        <w:t xml:space="preserve">                        </w:t>
      </w:r>
      <w:r w:rsidRPr="006061B0">
        <w:rPr>
          <w:rFonts w:hint="eastAsia"/>
        </w:rPr>
        <w:t>生氣。</w:t>
      </w:r>
    </w:p>
    <w:p w:rsidR="006061B0" w:rsidRPr="006061B0" w:rsidRDefault="006061B0" w:rsidP="006061B0">
      <w:r w:rsidRPr="006061B0">
        <w:t xml:space="preserve">   </w:t>
      </w:r>
      <w:r w:rsidRPr="006061B0">
        <w:t>二、服裝：低腰褲、</w:t>
      </w:r>
      <w:r w:rsidRPr="006061B0">
        <w:t>Nike</w:t>
      </w:r>
      <w:r w:rsidRPr="006061B0">
        <w:rPr>
          <w:rFonts w:hint="eastAsia"/>
        </w:rPr>
        <w:t>襪子衣服。</w:t>
      </w:r>
    </w:p>
    <w:p w:rsidR="006061B0" w:rsidRPr="006061B0" w:rsidRDefault="006061B0" w:rsidP="006061B0">
      <w:r w:rsidRPr="006061B0">
        <w:t xml:space="preserve">   </w:t>
      </w:r>
      <w:r w:rsidRPr="006061B0">
        <w:t>三、舞蹈：啪</w:t>
      </w:r>
      <w:proofErr w:type="gramStart"/>
      <w:r w:rsidRPr="006061B0">
        <w:t>啦啪啦舞</w:t>
      </w:r>
      <w:proofErr w:type="gramEnd"/>
      <w:r w:rsidRPr="006061B0">
        <w:t>、流行舞、動感音樂。</w:t>
      </w:r>
    </w:p>
    <w:p w:rsidR="006061B0" w:rsidRPr="006061B0" w:rsidRDefault="006061B0" w:rsidP="006061B0">
      <w:r w:rsidRPr="006061B0">
        <w:t xml:space="preserve">   </w:t>
      </w:r>
      <w:r w:rsidRPr="006061B0">
        <w:t>四、音樂：周杰倫、孫燕姿、</w:t>
      </w:r>
      <w:r w:rsidRPr="006061B0">
        <w:t>F4</w:t>
      </w:r>
      <w:r w:rsidRPr="006061B0">
        <w:rPr>
          <w:rFonts w:hint="eastAsia"/>
        </w:rPr>
        <w:t>、蔡依林。</w:t>
      </w:r>
    </w:p>
    <w:p w:rsidR="006061B0" w:rsidRPr="006061B0" w:rsidRDefault="006061B0" w:rsidP="006061B0">
      <w:r w:rsidRPr="006061B0">
        <w:t xml:space="preserve">   </w:t>
      </w:r>
      <w:r w:rsidRPr="006061B0">
        <w:t>五、頭髮：染成金色、髮膠抓</w:t>
      </w:r>
      <w:proofErr w:type="gramStart"/>
      <w:r w:rsidRPr="006061B0">
        <w:t>髮</w:t>
      </w:r>
      <w:proofErr w:type="gramEnd"/>
      <w:r w:rsidRPr="006061B0">
        <w:t>。</w:t>
      </w:r>
    </w:p>
    <w:p w:rsidR="006061B0" w:rsidRPr="006061B0" w:rsidRDefault="006061B0" w:rsidP="006061B0">
      <w:r w:rsidRPr="006061B0">
        <w:t xml:space="preserve">   </w:t>
      </w:r>
      <w:r w:rsidRPr="006061B0">
        <w:t>六、抽煙、藥物濫用。</w:t>
      </w:r>
    </w:p>
    <w:p w:rsidR="006061B0" w:rsidRPr="006061B0" w:rsidRDefault="006061B0" w:rsidP="006061B0">
      <w:r w:rsidRPr="006061B0">
        <w:t xml:space="preserve">   </w:t>
      </w:r>
      <w:r w:rsidRPr="006061B0">
        <w:t>七、性氾濫：網路援交一夜情、飆車搖頭丸三</w:t>
      </w:r>
      <w:r w:rsidRPr="006061B0">
        <w:t>P</w:t>
      </w:r>
      <w:r w:rsidRPr="006061B0">
        <w:rPr>
          <w:rFonts w:hint="eastAsia"/>
        </w:rPr>
        <w:t>。</w:t>
      </w:r>
      <w:r w:rsidRPr="006061B0">
        <w:t xml:space="preserve"> </w:t>
      </w:r>
    </w:p>
    <w:p w:rsidR="006061B0" w:rsidRDefault="006061B0">
      <w:pPr>
        <w:rPr>
          <w:rFonts w:hint="eastAsia"/>
        </w:rPr>
      </w:pPr>
    </w:p>
    <w:p w:rsidR="006061B0" w:rsidRPr="006061B0" w:rsidRDefault="006061B0">
      <w:pPr>
        <w:rPr>
          <w:rFonts w:hint="eastAsia"/>
          <w:b/>
          <w:sz w:val="28"/>
          <w:szCs w:val="28"/>
        </w:rPr>
      </w:pPr>
      <w:r w:rsidRPr="006061B0">
        <w:rPr>
          <w:rFonts w:hint="eastAsia"/>
          <w:b/>
          <w:sz w:val="28"/>
          <w:szCs w:val="28"/>
        </w:rPr>
        <w:t>沉迷網</w:t>
      </w:r>
      <w:proofErr w:type="gramStart"/>
      <w:r w:rsidRPr="006061B0">
        <w:rPr>
          <w:rFonts w:hint="eastAsia"/>
          <w:b/>
          <w:sz w:val="28"/>
          <w:szCs w:val="28"/>
        </w:rPr>
        <w:t>咖</w:t>
      </w:r>
      <w:proofErr w:type="gramEnd"/>
      <w:r w:rsidRPr="006061B0">
        <w:rPr>
          <w:rFonts w:hint="eastAsia"/>
          <w:b/>
          <w:sz w:val="28"/>
          <w:szCs w:val="28"/>
        </w:rPr>
        <w:t>問題</w:t>
      </w:r>
    </w:p>
    <w:p w:rsidR="00000000" w:rsidRDefault="00F456BC" w:rsidP="006061B0">
      <w:pPr>
        <w:rPr>
          <w:rFonts w:hint="eastAsia"/>
        </w:rPr>
      </w:pPr>
      <w:r w:rsidRPr="006061B0">
        <w:rPr>
          <w:rFonts w:hint="eastAsia"/>
        </w:rPr>
        <w:t>國內五百多萬的上網人口中，每一百人就有三十四人是學生，學子上網人口高達一百八十八萬人，平均每人每月瀏覽七百多</w:t>
      </w:r>
      <w:proofErr w:type="gramStart"/>
      <w:r w:rsidRPr="006061B0">
        <w:rPr>
          <w:rFonts w:hint="eastAsia"/>
        </w:rPr>
        <w:t>個</w:t>
      </w:r>
      <w:proofErr w:type="gramEnd"/>
      <w:r w:rsidRPr="006061B0">
        <w:rPr>
          <w:rFonts w:hint="eastAsia"/>
        </w:rPr>
        <w:t>網頁。就各種類型</w:t>
      </w:r>
      <w:proofErr w:type="gramStart"/>
      <w:r w:rsidRPr="006061B0">
        <w:rPr>
          <w:rFonts w:hint="eastAsia"/>
        </w:rPr>
        <w:t>的線上活動</w:t>
      </w:r>
      <w:proofErr w:type="gramEnd"/>
      <w:r w:rsidRPr="006061B0">
        <w:rPr>
          <w:rFonts w:hint="eastAsia"/>
        </w:rPr>
        <w:t>來分析，</w:t>
      </w:r>
      <w:proofErr w:type="gramStart"/>
      <w:r w:rsidRPr="006061B0">
        <w:rPr>
          <w:rFonts w:hint="eastAsia"/>
        </w:rPr>
        <w:t>線上遊戲</w:t>
      </w:r>
      <w:proofErr w:type="gramEnd"/>
      <w:r w:rsidRPr="006061B0">
        <w:rPr>
          <w:rFonts w:hint="eastAsia"/>
        </w:rPr>
        <w:t>是學子們的最愛，檔案下載與寬頻影音則是次受學子歡迎</w:t>
      </w:r>
      <w:proofErr w:type="gramStart"/>
      <w:r w:rsidRPr="006061B0">
        <w:rPr>
          <w:rFonts w:hint="eastAsia"/>
        </w:rPr>
        <w:t>的線上活動</w:t>
      </w:r>
      <w:proofErr w:type="gramEnd"/>
      <w:r w:rsidRPr="006061B0">
        <w:rPr>
          <w:rFonts w:hint="eastAsia"/>
        </w:rPr>
        <w:t>。</w:t>
      </w:r>
      <w:r w:rsidRPr="006061B0">
        <w:t xml:space="preserve"> </w:t>
      </w:r>
    </w:p>
    <w:p w:rsidR="00F456BC" w:rsidRPr="006061B0" w:rsidRDefault="00F456BC" w:rsidP="006061B0"/>
    <w:p w:rsidR="006061B0" w:rsidRDefault="006061B0">
      <w:pPr>
        <w:rPr>
          <w:rFonts w:hint="eastAsia"/>
          <w:b/>
          <w:bCs/>
        </w:rPr>
      </w:pPr>
      <w:r w:rsidRPr="006061B0">
        <w:rPr>
          <w:rFonts w:hint="eastAsia"/>
          <w:b/>
          <w:bCs/>
        </w:rPr>
        <w:t>網路交友一夜情</w:t>
      </w:r>
    </w:p>
    <w:p w:rsidR="00000000" w:rsidRPr="006061B0" w:rsidRDefault="00F456BC" w:rsidP="006061B0">
      <w:pPr>
        <w:numPr>
          <w:ilvl w:val="0"/>
          <w:numId w:val="7"/>
        </w:numPr>
      </w:pPr>
      <w:r w:rsidRPr="006061B0">
        <w:rPr>
          <w:rFonts w:hint="eastAsia"/>
          <w:bCs/>
        </w:rPr>
        <w:t>網路交友儼然成為青少年的一種流行的次文化了，但在虛擬的世界所潛藏的危險，卻常常是青少年所忽略的。</w:t>
      </w:r>
    </w:p>
    <w:p w:rsidR="00000000" w:rsidRPr="006061B0" w:rsidRDefault="00F456BC" w:rsidP="006061B0">
      <w:pPr>
        <w:numPr>
          <w:ilvl w:val="0"/>
          <w:numId w:val="7"/>
        </w:numPr>
      </w:pPr>
      <w:r w:rsidRPr="006061B0">
        <w:rPr>
          <w:rFonts w:hint="eastAsia"/>
          <w:bCs/>
        </w:rPr>
        <w:t>12-18</w:t>
      </w:r>
      <w:r w:rsidRPr="006061B0">
        <w:rPr>
          <w:rFonts w:hint="eastAsia"/>
          <w:bCs/>
        </w:rPr>
        <w:t>歲的青少年，喜歡追求新奇與刺激，但卻沒有完全獨立思考的能力，在廣大虛擬的網路世界，很容易迷失自己。</w:t>
      </w:r>
    </w:p>
    <w:p w:rsidR="00000000" w:rsidRPr="006061B0" w:rsidRDefault="00F456BC" w:rsidP="006061B0">
      <w:pPr>
        <w:numPr>
          <w:ilvl w:val="0"/>
          <w:numId w:val="7"/>
        </w:numPr>
      </w:pPr>
      <w:r w:rsidRPr="006061B0">
        <w:rPr>
          <w:rFonts w:hint="eastAsia"/>
          <w:bCs/>
        </w:rPr>
        <w:t>青少年可能只是單純的搜尋一些交友的網站，但出來的可能是一些色情或偏差價值觀的網頁。而網路也可能成為有心人士利用來犯罪的工具。</w:t>
      </w:r>
      <w:r w:rsidRPr="006061B0">
        <w:rPr>
          <w:bCs/>
        </w:rPr>
        <w:t xml:space="preserve"> </w:t>
      </w:r>
    </w:p>
    <w:p w:rsidR="006061B0" w:rsidRDefault="006061B0">
      <w:pPr>
        <w:rPr>
          <w:rFonts w:hint="eastAsia"/>
        </w:rPr>
      </w:pPr>
    </w:p>
    <w:p w:rsidR="006061B0" w:rsidRPr="006061B0" w:rsidRDefault="006061B0"/>
    <w:sectPr w:rsidR="006061B0" w:rsidRPr="006061B0" w:rsidSect="0097769E">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26A52"/>
    <w:multiLevelType w:val="hybridMultilevel"/>
    <w:tmpl w:val="1748A2AE"/>
    <w:lvl w:ilvl="0" w:tplc="7BDC25A6">
      <w:start w:val="1"/>
      <w:numFmt w:val="bullet"/>
      <w:lvlText w:val="•"/>
      <w:lvlJc w:val="left"/>
      <w:pPr>
        <w:tabs>
          <w:tab w:val="num" w:pos="720"/>
        </w:tabs>
        <w:ind w:left="720" w:hanging="360"/>
      </w:pPr>
      <w:rPr>
        <w:rFonts w:ascii="新細明體" w:hAnsi="新細明體" w:hint="default"/>
      </w:rPr>
    </w:lvl>
    <w:lvl w:ilvl="1" w:tplc="D7D0CF40" w:tentative="1">
      <w:start w:val="1"/>
      <w:numFmt w:val="bullet"/>
      <w:lvlText w:val="•"/>
      <w:lvlJc w:val="left"/>
      <w:pPr>
        <w:tabs>
          <w:tab w:val="num" w:pos="1440"/>
        </w:tabs>
        <w:ind w:left="1440" w:hanging="360"/>
      </w:pPr>
      <w:rPr>
        <w:rFonts w:ascii="新細明體" w:hAnsi="新細明體" w:hint="default"/>
      </w:rPr>
    </w:lvl>
    <w:lvl w:ilvl="2" w:tplc="51C20E92" w:tentative="1">
      <w:start w:val="1"/>
      <w:numFmt w:val="bullet"/>
      <w:lvlText w:val="•"/>
      <w:lvlJc w:val="left"/>
      <w:pPr>
        <w:tabs>
          <w:tab w:val="num" w:pos="2160"/>
        </w:tabs>
        <w:ind w:left="2160" w:hanging="360"/>
      </w:pPr>
      <w:rPr>
        <w:rFonts w:ascii="新細明體" w:hAnsi="新細明體" w:hint="default"/>
      </w:rPr>
    </w:lvl>
    <w:lvl w:ilvl="3" w:tplc="65E21D54" w:tentative="1">
      <w:start w:val="1"/>
      <w:numFmt w:val="bullet"/>
      <w:lvlText w:val="•"/>
      <w:lvlJc w:val="left"/>
      <w:pPr>
        <w:tabs>
          <w:tab w:val="num" w:pos="2880"/>
        </w:tabs>
        <w:ind w:left="2880" w:hanging="360"/>
      </w:pPr>
      <w:rPr>
        <w:rFonts w:ascii="新細明體" w:hAnsi="新細明體" w:hint="default"/>
      </w:rPr>
    </w:lvl>
    <w:lvl w:ilvl="4" w:tplc="7A2A1B5C" w:tentative="1">
      <w:start w:val="1"/>
      <w:numFmt w:val="bullet"/>
      <w:lvlText w:val="•"/>
      <w:lvlJc w:val="left"/>
      <w:pPr>
        <w:tabs>
          <w:tab w:val="num" w:pos="3600"/>
        </w:tabs>
        <w:ind w:left="3600" w:hanging="360"/>
      </w:pPr>
      <w:rPr>
        <w:rFonts w:ascii="新細明體" w:hAnsi="新細明體" w:hint="default"/>
      </w:rPr>
    </w:lvl>
    <w:lvl w:ilvl="5" w:tplc="E48A28FC" w:tentative="1">
      <w:start w:val="1"/>
      <w:numFmt w:val="bullet"/>
      <w:lvlText w:val="•"/>
      <w:lvlJc w:val="left"/>
      <w:pPr>
        <w:tabs>
          <w:tab w:val="num" w:pos="4320"/>
        </w:tabs>
        <w:ind w:left="4320" w:hanging="360"/>
      </w:pPr>
      <w:rPr>
        <w:rFonts w:ascii="新細明體" w:hAnsi="新細明體" w:hint="default"/>
      </w:rPr>
    </w:lvl>
    <w:lvl w:ilvl="6" w:tplc="A5D4413C" w:tentative="1">
      <w:start w:val="1"/>
      <w:numFmt w:val="bullet"/>
      <w:lvlText w:val="•"/>
      <w:lvlJc w:val="left"/>
      <w:pPr>
        <w:tabs>
          <w:tab w:val="num" w:pos="5040"/>
        </w:tabs>
        <w:ind w:left="5040" w:hanging="360"/>
      </w:pPr>
      <w:rPr>
        <w:rFonts w:ascii="新細明體" w:hAnsi="新細明體" w:hint="default"/>
      </w:rPr>
    </w:lvl>
    <w:lvl w:ilvl="7" w:tplc="FFFABFE8" w:tentative="1">
      <w:start w:val="1"/>
      <w:numFmt w:val="bullet"/>
      <w:lvlText w:val="•"/>
      <w:lvlJc w:val="left"/>
      <w:pPr>
        <w:tabs>
          <w:tab w:val="num" w:pos="5760"/>
        </w:tabs>
        <w:ind w:left="5760" w:hanging="360"/>
      </w:pPr>
      <w:rPr>
        <w:rFonts w:ascii="新細明體" w:hAnsi="新細明體" w:hint="default"/>
      </w:rPr>
    </w:lvl>
    <w:lvl w:ilvl="8" w:tplc="A9C8D524" w:tentative="1">
      <w:start w:val="1"/>
      <w:numFmt w:val="bullet"/>
      <w:lvlText w:val="•"/>
      <w:lvlJc w:val="left"/>
      <w:pPr>
        <w:tabs>
          <w:tab w:val="num" w:pos="6480"/>
        </w:tabs>
        <w:ind w:left="6480" w:hanging="360"/>
      </w:pPr>
      <w:rPr>
        <w:rFonts w:ascii="新細明體" w:hAnsi="新細明體" w:hint="default"/>
      </w:rPr>
    </w:lvl>
  </w:abstractNum>
  <w:abstractNum w:abstractNumId="1">
    <w:nsid w:val="33B14A3D"/>
    <w:multiLevelType w:val="hybridMultilevel"/>
    <w:tmpl w:val="ADA8B446"/>
    <w:lvl w:ilvl="0" w:tplc="82D0E5F4">
      <w:start w:val="1"/>
      <w:numFmt w:val="bullet"/>
      <w:lvlText w:val="•"/>
      <w:lvlJc w:val="left"/>
      <w:pPr>
        <w:tabs>
          <w:tab w:val="num" w:pos="720"/>
        </w:tabs>
        <w:ind w:left="720" w:hanging="360"/>
      </w:pPr>
      <w:rPr>
        <w:rFonts w:ascii="新細明體" w:hAnsi="新細明體" w:hint="default"/>
      </w:rPr>
    </w:lvl>
    <w:lvl w:ilvl="1" w:tplc="83AA8820" w:tentative="1">
      <w:start w:val="1"/>
      <w:numFmt w:val="bullet"/>
      <w:lvlText w:val="•"/>
      <w:lvlJc w:val="left"/>
      <w:pPr>
        <w:tabs>
          <w:tab w:val="num" w:pos="1440"/>
        </w:tabs>
        <w:ind w:left="1440" w:hanging="360"/>
      </w:pPr>
      <w:rPr>
        <w:rFonts w:ascii="新細明體" w:hAnsi="新細明體" w:hint="default"/>
      </w:rPr>
    </w:lvl>
    <w:lvl w:ilvl="2" w:tplc="955C7A00" w:tentative="1">
      <w:start w:val="1"/>
      <w:numFmt w:val="bullet"/>
      <w:lvlText w:val="•"/>
      <w:lvlJc w:val="left"/>
      <w:pPr>
        <w:tabs>
          <w:tab w:val="num" w:pos="2160"/>
        </w:tabs>
        <w:ind w:left="2160" w:hanging="360"/>
      </w:pPr>
      <w:rPr>
        <w:rFonts w:ascii="新細明體" w:hAnsi="新細明體" w:hint="default"/>
      </w:rPr>
    </w:lvl>
    <w:lvl w:ilvl="3" w:tplc="D7F8DA74" w:tentative="1">
      <w:start w:val="1"/>
      <w:numFmt w:val="bullet"/>
      <w:lvlText w:val="•"/>
      <w:lvlJc w:val="left"/>
      <w:pPr>
        <w:tabs>
          <w:tab w:val="num" w:pos="2880"/>
        </w:tabs>
        <w:ind w:left="2880" w:hanging="360"/>
      </w:pPr>
      <w:rPr>
        <w:rFonts w:ascii="新細明體" w:hAnsi="新細明體" w:hint="default"/>
      </w:rPr>
    </w:lvl>
    <w:lvl w:ilvl="4" w:tplc="3CEA5DB8" w:tentative="1">
      <w:start w:val="1"/>
      <w:numFmt w:val="bullet"/>
      <w:lvlText w:val="•"/>
      <w:lvlJc w:val="left"/>
      <w:pPr>
        <w:tabs>
          <w:tab w:val="num" w:pos="3600"/>
        </w:tabs>
        <w:ind w:left="3600" w:hanging="360"/>
      </w:pPr>
      <w:rPr>
        <w:rFonts w:ascii="新細明體" w:hAnsi="新細明體" w:hint="default"/>
      </w:rPr>
    </w:lvl>
    <w:lvl w:ilvl="5" w:tplc="F3CA1B34" w:tentative="1">
      <w:start w:val="1"/>
      <w:numFmt w:val="bullet"/>
      <w:lvlText w:val="•"/>
      <w:lvlJc w:val="left"/>
      <w:pPr>
        <w:tabs>
          <w:tab w:val="num" w:pos="4320"/>
        </w:tabs>
        <w:ind w:left="4320" w:hanging="360"/>
      </w:pPr>
      <w:rPr>
        <w:rFonts w:ascii="新細明體" w:hAnsi="新細明體" w:hint="default"/>
      </w:rPr>
    </w:lvl>
    <w:lvl w:ilvl="6" w:tplc="1340D6AA" w:tentative="1">
      <w:start w:val="1"/>
      <w:numFmt w:val="bullet"/>
      <w:lvlText w:val="•"/>
      <w:lvlJc w:val="left"/>
      <w:pPr>
        <w:tabs>
          <w:tab w:val="num" w:pos="5040"/>
        </w:tabs>
        <w:ind w:left="5040" w:hanging="360"/>
      </w:pPr>
      <w:rPr>
        <w:rFonts w:ascii="新細明體" w:hAnsi="新細明體" w:hint="default"/>
      </w:rPr>
    </w:lvl>
    <w:lvl w:ilvl="7" w:tplc="BA5CED3A" w:tentative="1">
      <w:start w:val="1"/>
      <w:numFmt w:val="bullet"/>
      <w:lvlText w:val="•"/>
      <w:lvlJc w:val="left"/>
      <w:pPr>
        <w:tabs>
          <w:tab w:val="num" w:pos="5760"/>
        </w:tabs>
        <w:ind w:left="5760" w:hanging="360"/>
      </w:pPr>
      <w:rPr>
        <w:rFonts w:ascii="新細明體" w:hAnsi="新細明體" w:hint="default"/>
      </w:rPr>
    </w:lvl>
    <w:lvl w:ilvl="8" w:tplc="7B3AC516" w:tentative="1">
      <w:start w:val="1"/>
      <w:numFmt w:val="bullet"/>
      <w:lvlText w:val="•"/>
      <w:lvlJc w:val="left"/>
      <w:pPr>
        <w:tabs>
          <w:tab w:val="num" w:pos="6480"/>
        </w:tabs>
        <w:ind w:left="6480" w:hanging="360"/>
      </w:pPr>
      <w:rPr>
        <w:rFonts w:ascii="新細明體" w:hAnsi="新細明體" w:hint="default"/>
      </w:rPr>
    </w:lvl>
  </w:abstractNum>
  <w:abstractNum w:abstractNumId="2">
    <w:nsid w:val="3E306E4F"/>
    <w:multiLevelType w:val="hybridMultilevel"/>
    <w:tmpl w:val="1960FD8C"/>
    <w:lvl w:ilvl="0" w:tplc="91BEA1A0">
      <w:start w:val="1"/>
      <w:numFmt w:val="bullet"/>
      <w:lvlText w:val="•"/>
      <w:lvlJc w:val="left"/>
      <w:pPr>
        <w:tabs>
          <w:tab w:val="num" w:pos="720"/>
        </w:tabs>
        <w:ind w:left="720" w:hanging="360"/>
      </w:pPr>
      <w:rPr>
        <w:rFonts w:ascii="新細明體" w:hAnsi="新細明體" w:hint="default"/>
      </w:rPr>
    </w:lvl>
    <w:lvl w:ilvl="1" w:tplc="F7309534" w:tentative="1">
      <w:start w:val="1"/>
      <w:numFmt w:val="bullet"/>
      <w:lvlText w:val="•"/>
      <w:lvlJc w:val="left"/>
      <w:pPr>
        <w:tabs>
          <w:tab w:val="num" w:pos="1440"/>
        </w:tabs>
        <w:ind w:left="1440" w:hanging="360"/>
      </w:pPr>
      <w:rPr>
        <w:rFonts w:ascii="新細明體" w:hAnsi="新細明體" w:hint="default"/>
      </w:rPr>
    </w:lvl>
    <w:lvl w:ilvl="2" w:tplc="54AE09E4" w:tentative="1">
      <w:start w:val="1"/>
      <w:numFmt w:val="bullet"/>
      <w:lvlText w:val="•"/>
      <w:lvlJc w:val="left"/>
      <w:pPr>
        <w:tabs>
          <w:tab w:val="num" w:pos="2160"/>
        </w:tabs>
        <w:ind w:left="2160" w:hanging="360"/>
      </w:pPr>
      <w:rPr>
        <w:rFonts w:ascii="新細明體" w:hAnsi="新細明體" w:hint="default"/>
      </w:rPr>
    </w:lvl>
    <w:lvl w:ilvl="3" w:tplc="B886A556" w:tentative="1">
      <w:start w:val="1"/>
      <w:numFmt w:val="bullet"/>
      <w:lvlText w:val="•"/>
      <w:lvlJc w:val="left"/>
      <w:pPr>
        <w:tabs>
          <w:tab w:val="num" w:pos="2880"/>
        </w:tabs>
        <w:ind w:left="2880" w:hanging="360"/>
      </w:pPr>
      <w:rPr>
        <w:rFonts w:ascii="新細明體" w:hAnsi="新細明體" w:hint="default"/>
      </w:rPr>
    </w:lvl>
    <w:lvl w:ilvl="4" w:tplc="48427AA4" w:tentative="1">
      <w:start w:val="1"/>
      <w:numFmt w:val="bullet"/>
      <w:lvlText w:val="•"/>
      <w:lvlJc w:val="left"/>
      <w:pPr>
        <w:tabs>
          <w:tab w:val="num" w:pos="3600"/>
        </w:tabs>
        <w:ind w:left="3600" w:hanging="360"/>
      </w:pPr>
      <w:rPr>
        <w:rFonts w:ascii="新細明體" w:hAnsi="新細明體" w:hint="default"/>
      </w:rPr>
    </w:lvl>
    <w:lvl w:ilvl="5" w:tplc="47FC00E0" w:tentative="1">
      <w:start w:val="1"/>
      <w:numFmt w:val="bullet"/>
      <w:lvlText w:val="•"/>
      <w:lvlJc w:val="left"/>
      <w:pPr>
        <w:tabs>
          <w:tab w:val="num" w:pos="4320"/>
        </w:tabs>
        <w:ind w:left="4320" w:hanging="360"/>
      </w:pPr>
      <w:rPr>
        <w:rFonts w:ascii="新細明體" w:hAnsi="新細明體" w:hint="default"/>
      </w:rPr>
    </w:lvl>
    <w:lvl w:ilvl="6" w:tplc="F87444EC" w:tentative="1">
      <w:start w:val="1"/>
      <w:numFmt w:val="bullet"/>
      <w:lvlText w:val="•"/>
      <w:lvlJc w:val="left"/>
      <w:pPr>
        <w:tabs>
          <w:tab w:val="num" w:pos="5040"/>
        </w:tabs>
        <w:ind w:left="5040" w:hanging="360"/>
      </w:pPr>
      <w:rPr>
        <w:rFonts w:ascii="新細明體" w:hAnsi="新細明體" w:hint="default"/>
      </w:rPr>
    </w:lvl>
    <w:lvl w:ilvl="7" w:tplc="A8008730" w:tentative="1">
      <w:start w:val="1"/>
      <w:numFmt w:val="bullet"/>
      <w:lvlText w:val="•"/>
      <w:lvlJc w:val="left"/>
      <w:pPr>
        <w:tabs>
          <w:tab w:val="num" w:pos="5760"/>
        </w:tabs>
        <w:ind w:left="5760" w:hanging="360"/>
      </w:pPr>
      <w:rPr>
        <w:rFonts w:ascii="新細明體" w:hAnsi="新細明體" w:hint="default"/>
      </w:rPr>
    </w:lvl>
    <w:lvl w:ilvl="8" w:tplc="E12E62E0" w:tentative="1">
      <w:start w:val="1"/>
      <w:numFmt w:val="bullet"/>
      <w:lvlText w:val="•"/>
      <w:lvlJc w:val="left"/>
      <w:pPr>
        <w:tabs>
          <w:tab w:val="num" w:pos="6480"/>
        </w:tabs>
        <w:ind w:left="6480" w:hanging="360"/>
      </w:pPr>
      <w:rPr>
        <w:rFonts w:ascii="新細明體" w:hAnsi="新細明體" w:hint="default"/>
      </w:rPr>
    </w:lvl>
  </w:abstractNum>
  <w:abstractNum w:abstractNumId="3">
    <w:nsid w:val="43C10621"/>
    <w:multiLevelType w:val="hybridMultilevel"/>
    <w:tmpl w:val="C13E082C"/>
    <w:lvl w:ilvl="0" w:tplc="E91A1DD6">
      <w:start w:val="1"/>
      <w:numFmt w:val="bullet"/>
      <w:lvlText w:val="•"/>
      <w:lvlJc w:val="left"/>
      <w:pPr>
        <w:tabs>
          <w:tab w:val="num" w:pos="720"/>
        </w:tabs>
        <w:ind w:left="720" w:hanging="360"/>
      </w:pPr>
      <w:rPr>
        <w:rFonts w:ascii="新細明體" w:hAnsi="新細明體" w:hint="default"/>
      </w:rPr>
    </w:lvl>
    <w:lvl w:ilvl="1" w:tplc="0B843B14" w:tentative="1">
      <w:start w:val="1"/>
      <w:numFmt w:val="bullet"/>
      <w:lvlText w:val="•"/>
      <w:lvlJc w:val="left"/>
      <w:pPr>
        <w:tabs>
          <w:tab w:val="num" w:pos="1440"/>
        </w:tabs>
        <w:ind w:left="1440" w:hanging="360"/>
      </w:pPr>
      <w:rPr>
        <w:rFonts w:ascii="新細明體" w:hAnsi="新細明體" w:hint="default"/>
      </w:rPr>
    </w:lvl>
    <w:lvl w:ilvl="2" w:tplc="CA2A403E" w:tentative="1">
      <w:start w:val="1"/>
      <w:numFmt w:val="bullet"/>
      <w:lvlText w:val="•"/>
      <w:lvlJc w:val="left"/>
      <w:pPr>
        <w:tabs>
          <w:tab w:val="num" w:pos="2160"/>
        </w:tabs>
        <w:ind w:left="2160" w:hanging="360"/>
      </w:pPr>
      <w:rPr>
        <w:rFonts w:ascii="新細明體" w:hAnsi="新細明體" w:hint="default"/>
      </w:rPr>
    </w:lvl>
    <w:lvl w:ilvl="3" w:tplc="DFEC0430" w:tentative="1">
      <w:start w:val="1"/>
      <w:numFmt w:val="bullet"/>
      <w:lvlText w:val="•"/>
      <w:lvlJc w:val="left"/>
      <w:pPr>
        <w:tabs>
          <w:tab w:val="num" w:pos="2880"/>
        </w:tabs>
        <w:ind w:left="2880" w:hanging="360"/>
      </w:pPr>
      <w:rPr>
        <w:rFonts w:ascii="新細明體" w:hAnsi="新細明體" w:hint="default"/>
      </w:rPr>
    </w:lvl>
    <w:lvl w:ilvl="4" w:tplc="1A1C2CB2" w:tentative="1">
      <w:start w:val="1"/>
      <w:numFmt w:val="bullet"/>
      <w:lvlText w:val="•"/>
      <w:lvlJc w:val="left"/>
      <w:pPr>
        <w:tabs>
          <w:tab w:val="num" w:pos="3600"/>
        </w:tabs>
        <w:ind w:left="3600" w:hanging="360"/>
      </w:pPr>
      <w:rPr>
        <w:rFonts w:ascii="新細明體" w:hAnsi="新細明體" w:hint="default"/>
      </w:rPr>
    </w:lvl>
    <w:lvl w:ilvl="5" w:tplc="193EA9B0" w:tentative="1">
      <w:start w:val="1"/>
      <w:numFmt w:val="bullet"/>
      <w:lvlText w:val="•"/>
      <w:lvlJc w:val="left"/>
      <w:pPr>
        <w:tabs>
          <w:tab w:val="num" w:pos="4320"/>
        </w:tabs>
        <w:ind w:left="4320" w:hanging="360"/>
      </w:pPr>
      <w:rPr>
        <w:rFonts w:ascii="新細明體" w:hAnsi="新細明體" w:hint="default"/>
      </w:rPr>
    </w:lvl>
    <w:lvl w:ilvl="6" w:tplc="75F268AE" w:tentative="1">
      <w:start w:val="1"/>
      <w:numFmt w:val="bullet"/>
      <w:lvlText w:val="•"/>
      <w:lvlJc w:val="left"/>
      <w:pPr>
        <w:tabs>
          <w:tab w:val="num" w:pos="5040"/>
        </w:tabs>
        <w:ind w:left="5040" w:hanging="360"/>
      </w:pPr>
      <w:rPr>
        <w:rFonts w:ascii="新細明體" w:hAnsi="新細明體" w:hint="default"/>
      </w:rPr>
    </w:lvl>
    <w:lvl w:ilvl="7" w:tplc="3F5C01A6" w:tentative="1">
      <w:start w:val="1"/>
      <w:numFmt w:val="bullet"/>
      <w:lvlText w:val="•"/>
      <w:lvlJc w:val="left"/>
      <w:pPr>
        <w:tabs>
          <w:tab w:val="num" w:pos="5760"/>
        </w:tabs>
        <w:ind w:left="5760" w:hanging="360"/>
      </w:pPr>
      <w:rPr>
        <w:rFonts w:ascii="新細明體" w:hAnsi="新細明體" w:hint="default"/>
      </w:rPr>
    </w:lvl>
    <w:lvl w:ilvl="8" w:tplc="A4FAB48E" w:tentative="1">
      <w:start w:val="1"/>
      <w:numFmt w:val="bullet"/>
      <w:lvlText w:val="•"/>
      <w:lvlJc w:val="left"/>
      <w:pPr>
        <w:tabs>
          <w:tab w:val="num" w:pos="6480"/>
        </w:tabs>
        <w:ind w:left="6480" w:hanging="360"/>
      </w:pPr>
      <w:rPr>
        <w:rFonts w:ascii="新細明體" w:hAnsi="新細明體" w:hint="default"/>
      </w:rPr>
    </w:lvl>
  </w:abstractNum>
  <w:abstractNum w:abstractNumId="4">
    <w:nsid w:val="49A57D3C"/>
    <w:multiLevelType w:val="hybridMultilevel"/>
    <w:tmpl w:val="8D72D7B2"/>
    <w:lvl w:ilvl="0" w:tplc="538472AA">
      <w:start w:val="1"/>
      <w:numFmt w:val="bullet"/>
      <w:lvlText w:val="•"/>
      <w:lvlJc w:val="left"/>
      <w:pPr>
        <w:tabs>
          <w:tab w:val="num" w:pos="720"/>
        </w:tabs>
        <w:ind w:left="720" w:hanging="360"/>
      </w:pPr>
      <w:rPr>
        <w:rFonts w:ascii="新細明體" w:hAnsi="新細明體" w:hint="default"/>
      </w:rPr>
    </w:lvl>
    <w:lvl w:ilvl="1" w:tplc="641E2810" w:tentative="1">
      <w:start w:val="1"/>
      <w:numFmt w:val="bullet"/>
      <w:lvlText w:val="•"/>
      <w:lvlJc w:val="left"/>
      <w:pPr>
        <w:tabs>
          <w:tab w:val="num" w:pos="1440"/>
        </w:tabs>
        <w:ind w:left="1440" w:hanging="360"/>
      </w:pPr>
      <w:rPr>
        <w:rFonts w:ascii="新細明體" w:hAnsi="新細明體" w:hint="default"/>
      </w:rPr>
    </w:lvl>
    <w:lvl w:ilvl="2" w:tplc="46B61250" w:tentative="1">
      <w:start w:val="1"/>
      <w:numFmt w:val="bullet"/>
      <w:lvlText w:val="•"/>
      <w:lvlJc w:val="left"/>
      <w:pPr>
        <w:tabs>
          <w:tab w:val="num" w:pos="2160"/>
        </w:tabs>
        <w:ind w:left="2160" w:hanging="360"/>
      </w:pPr>
      <w:rPr>
        <w:rFonts w:ascii="新細明體" w:hAnsi="新細明體" w:hint="default"/>
      </w:rPr>
    </w:lvl>
    <w:lvl w:ilvl="3" w:tplc="0A187684" w:tentative="1">
      <w:start w:val="1"/>
      <w:numFmt w:val="bullet"/>
      <w:lvlText w:val="•"/>
      <w:lvlJc w:val="left"/>
      <w:pPr>
        <w:tabs>
          <w:tab w:val="num" w:pos="2880"/>
        </w:tabs>
        <w:ind w:left="2880" w:hanging="360"/>
      </w:pPr>
      <w:rPr>
        <w:rFonts w:ascii="新細明體" w:hAnsi="新細明體" w:hint="default"/>
      </w:rPr>
    </w:lvl>
    <w:lvl w:ilvl="4" w:tplc="3AB48CE8" w:tentative="1">
      <w:start w:val="1"/>
      <w:numFmt w:val="bullet"/>
      <w:lvlText w:val="•"/>
      <w:lvlJc w:val="left"/>
      <w:pPr>
        <w:tabs>
          <w:tab w:val="num" w:pos="3600"/>
        </w:tabs>
        <w:ind w:left="3600" w:hanging="360"/>
      </w:pPr>
      <w:rPr>
        <w:rFonts w:ascii="新細明體" w:hAnsi="新細明體" w:hint="default"/>
      </w:rPr>
    </w:lvl>
    <w:lvl w:ilvl="5" w:tplc="183633B0" w:tentative="1">
      <w:start w:val="1"/>
      <w:numFmt w:val="bullet"/>
      <w:lvlText w:val="•"/>
      <w:lvlJc w:val="left"/>
      <w:pPr>
        <w:tabs>
          <w:tab w:val="num" w:pos="4320"/>
        </w:tabs>
        <w:ind w:left="4320" w:hanging="360"/>
      </w:pPr>
      <w:rPr>
        <w:rFonts w:ascii="新細明體" w:hAnsi="新細明體" w:hint="default"/>
      </w:rPr>
    </w:lvl>
    <w:lvl w:ilvl="6" w:tplc="40E26B38" w:tentative="1">
      <w:start w:val="1"/>
      <w:numFmt w:val="bullet"/>
      <w:lvlText w:val="•"/>
      <w:lvlJc w:val="left"/>
      <w:pPr>
        <w:tabs>
          <w:tab w:val="num" w:pos="5040"/>
        </w:tabs>
        <w:ind w:left="5040" w:hanging="360"/>
      </w:pPr>
      <w:rPr>
        <w:rFonts w:ascii="新細明體" w:hAnsi="新細明體" w:hint="default"/>
      </w:rPr>
    </w:lvl>
    <w:lvl w:ilvl="7" w:tplc="CE1A389A" w:tentative="1">
      <w:start w:val="1"/>
      <w:numFmt w:val="bullet"/>
      <w:lvlText w:val="•"/>
      <w:lvlJc w:val="left"/>
      <w:pPr>
        <w:tabs>
          <w:tab w:val="num" w:pos="5760"/>
        </w:tabs>
        <w:ind w:left="5760" w:hanging="360"/>
      </w:pPr>
      <w:rPr>
        <w:rFonts w:ascii="新細明體" w:hAnsi="新細明體" w:hint="default"/>
      </w:rPr>
    </w:lvl>
    <w:lvl w:ilvl="8" w:tplc="DBE693A6" w:tentative="1">
      <w:start w:val="1"/>
      <w:numFmt w:val="bullet"/>
      <w:lvlText w:val="•"/>
      <w:lvlJc w:val="left"/>
      <w:pPr>
        <w:tabs>
          <w:tab w:val="num" w:pos="6480"/>
        </w:tabs>
        <w:ind w:left="6480" w:hanging="360"/>
      </w:pPr>
      <w:rPr>
        <w:rFonts w:ascii="新細明體" w:hAnsi="新細明體" w:hint="default"/>
      </w:rPr>
    </w:lvl>
  </w:abstractNum>
  <w:abstractNum w:abstractNumId="5">
    <w:nsid w:val="4E137AE1"/>
    <w:multiLevelType w:val="hybridMultilevel"/>
    <w:tmpl w:val="93E4F5F0"/>
    <w:lvl w:ilvl="0" w:tplc="90E424A4">
      <w:start w:val="1"/>
      <w:numFmt w:val="bullet"/>
      <w:lvlText w:val="•"/>
      <w:lvlJc w:val="left"/>
      <w:pPr>
        <w:tabs>
          <w:tab w:val="num" w:pos="720"/>
        </w:tabs>
        <w:ind w:left="720" w:hanging="360"/>
      </w:pPr>
      <w:rPr>
        <w:rFonts w:ascii="新細明體" w:hAnsi="新細明體" w:hint="default"/>
      </w:rPr>
    </w:lvl>
    <w:lvl w:ilvl="1" w:tplc="F86A93F0" w:tentative="1">
      <w:start w:val="1"/>
      <w:numFmt w:val="bullet"/>
      <w:lvlText w:val="•"/>
      <w:lvlJc w:val="left"/>
      <w:pPr>
        <w:tabs>
          <w:tab w:val="num" w:pos="1440"/>
        </w:tabs>
        <w:ind w:left="1440" w:hanging="360"/>
      </w:pPr>
      <w:rPr>
        <w:rFonts w:ascii="新細明體" w:hAnsi="新細明體" w:hint="default"/>
      </w:rPr>
    </w:lvl>
    <w:lvl w:ilvl="2" w:tplc="C5F49FF6" w:tentative="1">
      <w:start w:val="1"/>
      <w:numFmt w:val="bullet"/>
      <w:lvlText w:val="•"/>
      <w:lvlJc w:val="left"/>
      <w:pPr>
        <w:tabs>
          <w:tab w:val="num" w:pos="2160"/>
        </w:tabs>
        <w:ind w:left="2160" w:hanging="360"/>
      </w:pPr>
      <w:rPr>
        <w:rFonts w:ascii="新細明體" w:hAnsi="新細明體" w:hint="default"/>
      </w:rPr>
    </w:lvl>
    <w:lvl w:ilvl="3" w:tplc="29C83B1C" w:tentative="1">
      <w:start w:val="1"/>
      <w:numFmt w:val="bullet"/>
      <w:lvlText w:val="•"/>
      <w:lvlJc w:val="left"/>
      <w:pPr>
        <w:tabs>
          <w:tab w:val="num" w:pos="2880"/>
        </w:tabs>
        <w:ind w:left="2880" w:hanging="360"/>
      </w:pPr>
      <w:rPr>
        <w:rFonts w:ascii="新細明體" w:hAnsi="新細明體" w:hint="default"/>
      </w:rPr>
    </w:lvl>
    <w:lvl w:ilvl="4" w:tplc="0E04F270" w:tentative="1">
      <w:start w:val="1"/>
      <w:numFmt w:val="bullet"/>
      <w:lvlText w:val="•"/>
      <w:lvlJc w:val="left"/>
      <w:pPr>
        <w:tabs>
          <w:tab w:val="num" w:pos="3600"/>
        </w:tabs>
        <w:ind w:left="3600" w:hanging="360"/>
      </w:pPr>
      <w:rPr>
        <w:rFonts w:ascii="新細明體" w:hAnsi="新細明體" w:hint="default"/>
      </w:rPr>
    </w:lvl>
    <w:lvl w:ilvl="5" w:tplc="37541888" w:tentative="1">
      <w:start w:val="1"/>
      <w:numFmt w:val="bullet"/>
      <w:lvlText w:val="•"/>
      <w:lvlJc w:val="left"/>
      <w:pPr>
        <w:tabs>
          <w:tab w:val="num" w:pos="4320"/>
        </w:tabs>
        <w:ind w:left="4320" w:hanging="360"/>
      </w:pPr>
      <w:rPr>
        <w:rFonts w:ascii="新細明體" w:hAnsi="新細明體" w:hint="default"/>
      </w:rPr>
    </w:lvl>
    <w:lvl w:ilvl="6" w:tplc="91A2760A" w:tentative="1">
      <w:start w:val="1"/>
      <w:numFmt w:val="bullet"/>
      <w:lvlText w:val="•"/>
      <w:lvlJc w:val="left"/>
      <w:pPr>
        <w:tabs>
          <w:tab w:val="num" w:pos="5040"/>
        </w:tabs>
        <w:ind w:left="5040" w:hanging="360"/>
      </w:pPr>
      <w:rPr>
        <w:rFonts w:ascii="新細明體" w:hAnsi="新細明體" w:hint="default"/>
      </w:rPr>
    </w:lvl>
    <w:lvl w:ilvl="7" w:tplc="C9929D46" w:tentative="1">
      <w:start w:val="1"/>
      <w:numFmt w:val="bullet"/>
      <w:lvlText w:val="•"/>
      <w:lvlJc w:val="left"/>
      <w:pPr>
        <w:tabs>
          <w:tab w:val="num" w:pos="5760"/>
        </w:tabs>
        <w:ind w:left="5760" w:hanging="360"/>
      </w:pPr>
      <w:rPr>
        <w:rFonts w:ascii="新細明體" w:hAnsi="新細明體" w:hint="default"/>
      </w:rPr>
    </w:lvl>
    <w:lvl w:ilvl="8" w:tplc="1C5C76BE" w:tentative="1">
      <w:start w:val="1"/>
      <w:numFmt w:val="bullet"/>
      <w:lvlText w:val="•"/>
      <w:lvlJc w:val="left"/>
      <w:pPr>
        <w:tabs>
          <w:tab w:val="num" w:pos="6480"/>
        </w:tabs>
        <w:ind w:left="6480" w:hanging="360"/>
      </w:pPr>
      <w:rPr>
        <w:rFonts w:ascii="新細明體" w:hAnsi="新細明體" w:hint="default"/>
      </w:rPr>
    </w:lvl>
  </w:abstractNum>
  <w:abstractNum w:abstractNumId="6">
    <w:nsid w:val="6D4B34D9"/>
    <w:multiLevelType w:val="hybridMultilevel"/>
    <w:tmpl w:val="6122DF26"/>
    <w:lvl w:ilvl="0" w:tplc="3CF61D28">
      <w:start w:val="1"/>
      <w:numFmt w:val="bullet"/>
      <w:lvlText w:val="•"/>
      <w:lvlJc w:val="left"/>
      <w:pPr>
        <w:tabs>
          <w:tab w:val="num" w:pos="720"/>
        </w:tabs>
        <w:ind w:left="720" w:hanging="360"/>
      </w:pPr>
      <w:rPr>
        <w:rFonts w:ascii="新細明體" w:hAnsi="新細明體" w:hint="default"/>
      </w:rPr>
    </w:lvl>
    <w:lvl w:ilvl="1" w:tplc="FE92F230" w:tentative="1">
      <w:start w:val="1"/>
      <w:numFmt w:val="bullet"/>
      <w:lvlText w:val="•"/>
      <w:lvlJc w:val="left"/>
      <w:pPr>
        <w:tabs>
          <w:tab w:val="num" w:pos="1440"/>
        </w:tabs>
        <w:ind w:left="1440" w:hanging="360"/>
      </w:pPr>
      <w:rPr>
        <w:rFonts w:ascii="新細明體" w:hAnsi="新細明體" w:hint="default"/>
      </w:rPr>
    </w:lvl>
    <w:lvl w:ilvl="2" w:tplc="D10665D8" w:tentative="1">
      <w:start w:val="1"/>
      <w:numFmt w:val="bullet"/>
      <w:lvlText w:val="•"/>
      <w:lvlJc w:val="left"/>
      <w:pPr>
        <w:tabs>
          <w:tab w:val="num" w:pos="2160"/>
        </w:tabs>
        <w:ind w:left="2160" w:hanging="360"/>
      </w:pPr>
      <w:rPr>
        <w:rFonts w:ascii="新細明體" w:hAnsi="新細明體" w:hint="default"/>
      </w:rPr>
    </w:lvl>
    <w:lvl w:ilvl="3" w:tplc="A4A4A150" w:tentative="1">
      <w:start w:val="1"/>
      <w:numFmt w:val="bullet"/>
      <w:lvlText w:val="•"/>
      <w:lvlJc w:val="left"/>
      <w:pPr>
        <w:tabs>
          <w:tab w:val="num" w:pos="2880"/>
        </w:tabs>
        <w:ind w:left="2880" w:hanging="360"/>
      </w:pPr>
      <w:rPr>
        <w:rFonts w:ascii="新細明體" w:hAnsi="新細明體" w:hint="default"/>
      </w:rPr>
    </w:lvl>
    <w:lvl w:ilvl="4" w:tplc="02F8450C" w:tentative="1">
      <w:start w:val="1"/>
      <w:numFmt w:val="bullet"/>
      <w:lvlText w:val="•"/>
      <w:lvlJc w:val="left"/>
      <w:pPr>
        <w:tabs>
          <w:tab w:val="num" w:pos="3600"/>
        </w:tabs>
        <w:ind w:left="3600" w:hanging="360"/>
      </w:pPr>
      <w:rPr>
        <w:rFonts w:ascii="新細明體" w:hAnsi="新細明體" w:hint="default"/>
      </w:rPr>
    </w:lvl>
    <w:lvl w:ilvl="5" w:tplc="6F7A1AF6" w:tentative="1">
      <w:start w:val="1"/>
      <w:numFmt w:val="bullet"/>
      <w:lvlText w:val="•"/>
      <w:lvlJc w:val="left"/>
      <w:pPr>
        <w:tabs>
          <w:tab w:val="num" w:pos="4320"/>
        </w:tabs>
        <w:ind w:left="4320" w:hanging="360"/>
      </w:pPr>
      <w:rPr>
        <w:rFonts w:ascii="新細明體" w:hAnsi="新細明體" w:hint="default"/>
      </w:rPr>
    </w:lvl>
    <w:lvl w:ilvl="6" w:tplc="A0C056C2" w:tentative="1">
      <w:start w:val="1"/>
      <w:numFmt w:val="bullet"/>
      <w:lvlText w:val="•"/>
      <w:lvlJc w:val="left"/>
      <w:pPr>
        <w:tabs>
          <w:tab w:val="num" w:pos="5040"/>
        </w:tabs>
        <w:ind w:left="5040" w:hanging="360"/>
      </w:pPr>
      <w:rPr>
        <w:rFonts w:ascii="新細明體" w:hAnsi="新細明體" w:hint="default"/>
      </w:rPr>
    </w:lvl>
    <w:lvl w:ilvl="7" w:tplc="ABF0AD8A" w:tentative="1">
      <w:start w:val="1"/>
      <w:numFmt w:val="bullet"/>
      <w:lvlText w:val="•"/>
      <w:lvlJc w:val="left"/>
      <w:pPr>
        <w:tabs>
          <w:tab w:val="num" w:pos="5760"/>
        </w:tabs>
        <w:ind w:left="5760" w:hanging="360"/>
      </w:pPr>
      <w:rPr>
        <w:rFonts w:ascii="新細明體" w:hAnsi="新細明體" w:hint="default"/>
      </w:rPr>
    </w:lvl>
    <w:lvl w:ilvl="8" w:tplc="FDB6C302" w:tentative="1">
      <w:start w:val="1"/>
      <w:numFmt w:val="bullet"/>
      <w:lvlText w:val="•"/>
      <w:lvlJc w:val="left"/>
      <w:pPr>
        <w:tabs>
          <w:tab w:val="num" w:pos="6480"/>
        </w:tabs>
        <w:ind w:left="6480" w:hanging="360"/>
      </w:pPr>
      <w:rPr>
        <w:rFonts w:ascii="新細明體" w:hAnsi="新細明體" w:hint="default"/>
      </w:rPr>
    </w:lvl>
  </w:abstractNum>
  <w:num w:numId="1">
    <w:abstractNumId w:val="3"/>
  </w:num>
  <w:num w:numId="2">
    <w:abstractNumId w:val="5"/>
  </w:num>
  <w:num w:numId="3">
    <w:abstractNumId w:val="6"/>
  </w:num>
  <w:num w:numId="4">
    <w:abstractNumId w:val="2"/>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061B0"/>
    <w:rsid w:val="006061B0"/>
    <w:rsid w:val="0066134E"/>
    <w:rsid w:val="0097769E"/>
    <w:rsid w:val="00E85F53"/>
    <w:rsid w:val="00F456B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1B0"/>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381505">
      <w:bodyDiv w:val="1"/>
      <w:marLeft w:val="0"/>
      <w:marRight w:val="0"/>
      <w:marTop w:val="0"/>
      <w:marBottom w:val="0"/>
      <w:divBdr>
        <w:top w:val="none" w:sz="0" w:space="0" w:color="auto"/>
        <w:left w:val="none" w:sz="0" w:space="0" w:color="auto"/>
        <w:bottom w:val="none" w:sz="0" w:space="0" w:color="auto"/>
        <w:right w:val="none" w:sz="0" w:space="0" w:color="auto"/>
      </w:divBdr>
      <w:divsChild>
        <w:div w:id="1718357190">
          <w:marLeft w:val="547"/>
          <w:marRight w:val="0"/>
          <w:marTop w:val="134"/>
          <w:marBottom w:val="0"/>
          <w:divBdr>
            <w:top w:val="none" w:sz="0" w:space="0" w:color="auto"/>
            <w:left w:val="none" w:sz="0" w:space="0" w:color="auto"/>
            <w:bottom w:val="none" w:sz="0" w:space="0" w:color="auto"/>
            <w:right w:val="none" w:sz="0" w:space="0" w:color="auto"/>
          </w:divBdr>
        </w:div>
      </w:divsChild>
    </w:div>
    <w:div w:id="807673267">
      <w:bodyDiv w:val="1"/>
      <w:marLeft w:val="0"/>
      <w:marRight w:val="0"/>
      <w:marTop w:val="0"/>
      <w:marBottom w:val="0"/>
      <w:divBdr>
        <w:top w:val="none" w:sz="0" w:space="0" w:color="auto"/>
        <w:left w:val="none" w:sz="0" w:space="0" w:color="auto"/>
        <w:bottom w:val="none" w:sz="0" w:space="0" w:color="auto"/>
        <w:right w:val="none" w:sz="0" w:space="0" w:color="auto"/>
      </w:divBdr>
      <w:divsChild>
        <w:div w:id="1872374234">
          <w:marLeft w:val="547"/>
          <w:marRight w:val="0"/>
          <w:marTop w:val="154"/>
          <w:marBottom w:val="0"/>
          <w:divBdr>
            <w:top w:val="none" w:sz="0" w:space="0" w:color="auto"/>
            <w:left w:val="none" w:sz="0" w:space="0" w:color="auto"/>
            <w:bottom w:val="none" w:sz="0" w:space="0" w:color="auto"/>
            <w:right w:val="none" w:sz="0" w:space="0" w:color="auto"/>
          </w:divBdr>
        </w:div>
      </w:divsChild>
    </w:div>
    <w:div w:id="827599438">
      <w:bodyDiv w:val="1"/>
      <w:marLeft w:val="0"/>
      <w:marRight w:val="0"/>
      <w:marTop w:val="0"/>
      <w:marBottom w:val="0"/>
      <w:divBdr>
        <w:top w:val="none" w:sz="0" w:space="0" w:color="auto"/>
        <w:left w:val="none" w:sz="0" w:space="0" w:color="auto"/>
        <w:bottom w:val="none" w:sz="0" w:space="0" w:color="auto"/>
        <w:right w:val="none" w:sz="0" w:space="0" w:color="auto"/>
      </w:divBdr>
      <w:divsChild>
        <w:div w:id="697586011">
          <w:marLeft w:val="547"/>
          <w:marRight w:val="0"/>
          <w:marTop w:val="134"/>
          <w:marBottom w:val="0"/>
          <w:divBdr>
            <w:top w:val="none" w:sz="0" w:space="0" w:color="auto"/>
            <w:left w:val="none" w:sz="0" w:space="0" w:color="auto"/>
            <w:bottom w:val="none" w:sz="0" w:space="0" w:color="auto"/>
            <w:right w:val="none" w:sz="0" w:space="0" w:color="auto"/>
          </w:divBdr>
        </w:div>
        <w:div w:id="567573441">
          <w:marLeft w:val="547"/>
          <w:marRight w:val="0"/>
          <w:marTop w:val="134"/>
          <w:marBottom w:val="0"/>
          <w:divBdr>
            <w:top w:val="none" w:sz="0" w:space="0" w:color="auto"/>
            <w:left w:val="none" w:sz="0" w:space="0" w:color="auto"/>
            <w:bottom w:val="none" w:sz="0" w:space="0" w:color="auto"/>
            <w:right w:val="none" w:sz="0" w:space="0" w:color="auto"/>
          </w:divBdr>
        </w:div>
        <w:div w:id="1035472798">
          <w:marLeft w:val="547"/>
          <w:marRight w:val="0"/>
          <w:marTop w:val="134"/>
          <w:marBottom w:val="0"/>
          <w:divBdr>
            <w:top w:val="none" w:sz="0" w:space="0" w:color="auto"/>
            <w:left w:val="none" w:sz="0" w:space="0" w:color="auto"/>
            <w:bottom w:val="none" w:sz="0" w:space="0" w:color="auto"/>
            <w:right w:val="none" w:sz="0" w:space="0" w:color="auto"/>
          </w:divBdr>
        </w:div>
      </w:divsChild>
    </w:div>
    <w:div w:id="1036155656">
      <w:bodyDiv w:val="1"/>
      <w:marLeft w:val="0"/>
      <w:marRight w:val="0"/>
      <w:marTop w:val="0"/>
      <w:marBottom w:val="0"/>
      <w:divBdr>
        <w:top w:val="none" w:sz="0" w:space="0" w:color="auto"/>
        <w:left w:val="none" w:sz="0" w:space="0" w:color="auto"/>
        <w:bottom w:val="none" w:sz="0" w:space="0" w:color="auto"/>
        <w:right w:val="none" w:sz="0" w:space="0" w:color="auto"/>
      </w:divBdr>
      <w:divsChild>
        <w:div w:id="1100106136">
          <w:marLeft w:val="547"/>
          <w:marRight w:val="0"/>
          <w:marTop w:val="154"/>
          <w:marBottom w:val="0"/>
          <w:divBdr>
            <w:top w:val="none" w:sz="0" w:space="0" w:color="auto"/>
            <w:left w:val="none" w:sz="0" w:space="0" w:color="auto"/>
            <w:bottom w:val="none" w:sz="0" w:space="0" w:color="auto"/>
            <w:right w:val="none" w:sz="0" w:space="0" w:color="auto"/>
          </w:divBdr>
        </w:div>
        <w:div w:id="1807699282">
          <w:marLeft w:val="547"/>
          <w:marRight w:val="0"/>
          <w:marTop w:val="154"/>
          <w:marBottom w:val="0"/>
          <w:divBdr>
            <w:top w:val="none" w:sz="0" w:space="0" w:color="auto"/>
            <w:left w:val="none" w:sz="0" w:space="0" w:color="auto"/>
            <w:bottom w:val="none" w:sz="0" w:space="0" w:color="auto"/>
            <w:right w:val="none" w:sz="0" w:space="0" w:color="auto"/>
          </w:divBdr>
        </w:div>
        <w:div w:id="1598753625">
          <w:marLeft w:val="547"/>
          <w:marRight w:val="0"/>
          <w:marTop w:val="154"/>
          <w:marBottom w:val="0"/>
          <w:divBdr>
            <w:top w:val="none" w:sz="0" w:space="0" w:color="auto"/>
            <w:left w:val="none" w:sz="0" w:space="0" w:color="auto"/>
            <w:bottom w:val="none" w:sz="0" w:space="0" w:color="auto"/>
            <w:right w:val="none" w:sz="0" w:space="0" w:color="auto"/>
          </w:divBdr>
        </w:div>
        <w:div w:id="1808667004">
          <w:marLeft w:val="547"/>
          <w:marRight w:val="0"/>
          <w:marTop w:val="154"/>
          <w:marBottom w:val="0"/>
          <w:divBdr>
            <w:top w:val="none" w:sz="0" w:space="0" w:color="auto"/>
            <w:left w:val="none" w:sz="0" w:space="0" w:color="auto"/>
            <w:bottom w:val="none" w:sz="0" w:space="0" w:color="auto"/>
            <w:right w:val="none" w:sz="0" w:space="0" w:color="auto"/>
          </w:divBdr>
        </w:div>
      </w:divsChild>
    </w:div>
    <w:div w:id="1978030955">
      <w:bodyDiv w:val="1"/>
      <w:marLeft w:val="0"/>
      <w:marRight w:val="0"/>
      <w:marTop w:val="0"/>
      <w:marBottom w:val="0"/>
      <w:divBdr>
        <w:top w:val="none" w:sz="0" w:space="0" w:color="auto"/>
        <w:left w:val="none" w:sz="0" w:space="0" w:color="auto"/>
        <w:bottom w:val="none" w:sz="0" w:space="0" w:color="auto"/>
        <w:right w:val="none" w:sz="0" w:space="0" w:color="auto"/>
      </w:divBdr>
      <w:divsChild>
        <w:div w:id="114524516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16B4A-897F-40A6-8955-C989B54F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182</Words>
  <Characters>1040</Characters>
  <Application>Microsoft Office Word</Application>
  <DocSecurity>0</DocSecurity>
  <Lines>8</Lines>
  <Paragraphs>2</Paragraphs>
  <ScaleCrop>false</ScaleCrop>
  <Company>Test Computer</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p261100</dc:creator>
  <cp:keywords/>
  <dc:description/>
  <cp:lastModifiedBy>p261100</cp:lastModifiedBy>
  <cp:revision>2</cp:revision>
  <dcterms:created xsi:type="dcterms:W3CDTF">2012-04-15T11:42:00Z</dcterms:created>
  <dcterms:modified xsi:type="dcterms:W3CDTF">2012-04-15T11:45:00Z</dcterms:modified>
</cp:coreProperties>
</file>