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B9" w:rsidRDefault="00EA0398" w:rsidP="003E4B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中華大學</w:t>
      </w:r>
      <w:r>
        <w:rPr>
          <w:rFonts w:hint="eastAsia"/>
          <w:sz w:val="32"/>
          <w:szCs w:val="32"/>
        </w:rPr>
        <w:t>---</w:t>
      </w:r>
      <w:r w:rsidR="007262A9" w:rsidRPr="00EA0398">
        <w:rPr>
          <w:rFonts w:hint="eastAsia"/>
          <w:sz w:val="32"/>
          <w:szCs w:val="32"/>
        </w:rPr>
        <w:t>實地調查表</w:t>
      </w:r>
    </w:p>
    <w:p w:rsidR="00EA0398" w:rsidRPr="00EA0398" w:rsidRDefault="00EA0398" w:rsidP="003E4B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調查者</w:t>
      </w:r>
      <w:r>
        <w:rPr>
          <w:rFonts w:hint="eastAsia"/>
          <w:sz w:val="32"/>
          <w:szCs w:val="32"/>
        </w:rPr>
        <w:t>:</w:t>
      </w:r>
      <w:r w:rsidRPr="00EA0398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學號</w:t>
      </w:r>
      <w:r>
        <w:rPr>
          <w:rFonts w:hint="eastAsia"/>
          <w:sz w:val="32"/>
          <w:szCs w:val="32"/>
        </w:rPr>
        <w:t xml:space="preserve">: </w:t>
      </w:r>
      <w:r w:rsidRPr="00EA0398">
        <w:rPr>
          <w:rFonts w:hint="eastAsia"/>
          <w:sz w:val="32"/>
          <w:szCs w:val="32"/>
          <w:u w:val="single"/>
        </w:rPr>
        <w:t xml:space="preserve">            </w:t>
      </w:r>
    </w:p>
    <w:p w:rsidR="003E4B2D" w:rsidRDefault="003E4B2D" w:rsidP="003E4B2D">
      <w:r>
        <w:rPr>
          <w:rFonts w:hint="eastAsia"/>
        </w:rPr>
        <w:t>日期：　　　　　　　時間：　　　　　　　地點：</w:t>
      </w:r>
    </w:p>
    <w:p w:rsidR="00D13F18" w:rsidRDefault="00D13F18" w:rsidP="00D13F1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賣場平面</w:t>
      </w:r>
      <w:r w:rsidR="00DB2570" w:rsidRPr="00DB2570">
        <w:rPr>
          <w:rFonts w:asciiTheme="minorEastAsia" w:hAnsiTheme="minorEastAsia" w:hint="eastAsia"/>
        </w:rPr>
        <w:t>＆</w:t>
      </w:r>
      <w:r w:rsidR="00DB2570">
        <w:rPr>
          <w:rFonts w:asciiTheme="minorEastAsia" w:hAnsiTheme="minorEastAsia" w:hint="eastAsia"/>
        </w:rPr>
        <w:t>動線</w:t>
      </w:r>
      <w:r>
        <w:rPr>
          <w:rFonts w:hint="eastAsia"/>
        </w:rPr>
        <w:t>規劃圖：</w:t>
      </w: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</w:p>
    <w:p w:rsidR="00EA0398" w:rsidRDefault="00EA0398" w:rsidP="00D13F18">
      <w:pPr>
        <w:widowControl/>
      </w:pPr>
    </w:p>
    <w:p w:rsidR="00D13F18" w:rsidRDefault="00D13F18" w:rsidP="00D13F18">
      <w:pPr>
        <w:widowControl/>
      </w:pPr>
    </w:p>
    <w:p w:rsidR="00D13F18" w:rsidRDefault="00D13F18" w:rsidP="00D13F18">
      <w:pPr>
        <w:widowControl/>
      </w:pPr>
      <w:r>
        <w:rPr>
          <w:rFonts w:hint="eastAsia"/>
        </w:rPr>
        <w:t xml:space="preserve">比例：　　　　　　　　　　　單位：　　　　　　　　　　日期：　　　　</w:t>
      </w:r>
    </w:p>
    <w:p w:rsidR="00D13F18" w:rsidRDefault="00D13F18" w:rsidP="00D13F18">
      <w:pPr>
        <w:widowControl/>
      </w:pPr>
      <w:r>
        <w:rPr>
          <w:rFonts w:hint="eastAsia"/>
        </w:rPr>
        <w:t>圖名：　　　　　　　　　　　繪製者：</w:t>
      </w:r>
    </w:p>
    <w:p w:rsidR="00D13F18" w:rsidRDefault="00D13F18" w:rsidP="00D13F18">
      <w:pPr>
        <w:pStyle w:val="a7"/>
        <w:widowControl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店頭規劃設計</w:t>
      </w:r>
    </w:p>
    <w:p w:rsidR="006715B5" w:rsidRDefault="006715B5" w:rsidP="00D13F18">
      <w:pPr>
        <w:widowControl/>
      </w:pPr>
      <w:r>
        <w:rPr>
          <w:rFonts w:hint="eastAsia"/>
        </w:rPr>
        <w:t>（一）廣告招牌的種類：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額頭招牌　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騎樓招牌　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立式招牌　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>外伸招牌</w:t>
      </w:r>
    </w:p>
    <w:p w:rsidR="00D13F18" w:rsidRDefault="006715B5" w:rsidP="006715B5">
      <w:pPr>
        <w:widowControl/>
        <w:ind w:firstLineChars="1100" w:firstLine="2640"/>
      </w:pP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頂樓招牌　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大型廣告看板　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>街角招牌</w:t>
      </w:r>
    </w:p>
    <w:p w:rsidR="004E4711" w:rsidRDefault="004E4711" w:rsidP="004E4711">
      <w:pPr>
        <w:widowControl/>
      </w:pPr>
      <w:r>
        <w:rPr>
          <w:rFonts w:hint="eastAsia"/>
        </w:rPr>
        <w:t>（二）外裝門面規劃：</w:t>
      </w:r>
      <w:r>
        <w:rPr>
          <w:rFonts w:hint="eastAsia"/>
        </w:rPr>
        <w:t>_______________________________________________________________________</w:t>
      </w:r>
    </w:p>
    <w:p w:rsidR="004E4711" w:rsidRDefault="004E4711" w:rsidP="004E4711">
      <w:pPr>
        <w:widowControl/>
      </w:pPr>
      <w:r>
        <w:rPr>
          <w:rFonts w:hint="eastAsia"/>
        </w:rPr>
        <w:t>（三）出入口規劃</w:t>
      </w:r>
    </w:p>
    <w:p w:rsidR="004E4711" w:rsidRDefault="004E4711" w:rsidP="004E4711">
      <w:pPr>
        <w:widowControl/>
      </w:pPr>
      <w:r>
        <w:rPr>
          <w:rFonts w:hint="eastAsia"/>
        </w:rPr>
        <w:t>1.</w:t>
      </w:r>
      <w:r>
        <w:rPr>
          <w:rFonts w:hint="eastAsia"/>
        </w:rPr>
        <w:t>出入口位置與街道的關係：（畫圖表示）</w:t>
      </w:r>
    </w:p>
    <w:p w:rsidR="0096490D" w:rsidRDefault="0096490D" w:rsidP="004E4711">
      <w:pPr>
        <w:widowControl/>
      </w:pPr>
    </w:p>
    <w:p w:rsidR="0096490D" w:rsidRDefault="0096490D" w:rsidP="004E4711">
      <w:pPr>
        <w:widowControl/>
      </w:pPr>
    </w:p>
    <w:p w:rsidR="0096490D" w:rsidRDefault="0096490D" w:rsidP="004E4711">
      <w:pPr>
        <w:widowControl/>
      </w:pPr>
    </w:p>
    <w:p w:rsidR="0096490D" w:rsidRDefault="0096490D" w:rsidP="004E4711">
      <w:pPr>
        <w:widowControl/>
      </w:pPr>
    </w:p>
    <w:p w:rsidR="008D25FD" w:rsidRDefault="008D25FD" w:rsidP="004E4711">
      <w:pPr>
        <w:widowControl/>
      </w:pPr>
    </w:p>
    <w:p w:rsidR="008D25FD" w:rsidRDefault="008D25FD" w:rsidP="004E4711">
      <w:pPr>
        <w:widowControl/>
      </w:pPr>
    </w:p>
    <w:p w:rsidR="008D25FD" w:rsidRDefault="008D25FD" w:rsidP="004E4711">
      <w:pPr>
        <w:widowControl/>
      </w:pPr>
    </w:p>
    <w:p w:rsidR="0096490D" w:rsidRDefault="0096490D" w:rsidP="004E4711">
      <w:pPr>
        <w:widowControl/>
      </w:pPr>
    </w:p>
    <w:p w:rsidR="0096490D" w:rsidRDefault="0096490D" w:rsidP="004E4711">
      <w:pPr>
        <w:widowControl/>
      </w:pPr>
    </w:p>
    <w:p w:rsidR="0096490D" w:rsidRDefault="0096490D" w:rsidP="004E4711">
      <w:pPr>
        <w:widowControl/>
      </w:pPr>
    </w:p>
    <w:p w:rsidR="0096490D" w:rsidRDefault="0096490D" w:rsidP="004E4711">
      <w:pPr>
        <w:widowControl/>
      </w:pPr>
    </w:p>
    <w:p w:rsidR="0096490D" w:rsidRDefault="0096490D" w:rsidP="004E4711">
      <w:pPr>
        <w:widowControl/>
      </w:pPr>
    </w:p>
    <w:p w:rsidR="0096490D" w:rsidRDefault="0096490D" w:rsidP="004E4711">
      <w:pPr>
        <w:widowControl/>
      </w:pPr>
      <w:r>
        <w:rPr>
          <w:rFonts w:hint="eastAsia"/>
        </w:rPr>
        <w:t>2.</w:t>
      </w:r>
      <w:r>
        <w:rPr>
          <w:rFonts w:hint="eastAsia"/>
        </w:rPr>
        <w:t>出入門的形式：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自動單扇門　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自動雙扇門　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手動單開門　</w:t>
      </w:r>
    </w:p>
    <w:p w:rsidR="0096490D" w:rsidRDefault="0096490D" w:rsidP="004E4711">
      <w:pPr>
        <w:widowControl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手動雙開門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手動子母門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圓形迴轉門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除風室兩段門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單向旋轉門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單拉滑門　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雙拉滑門　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電子感應門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空氣門</w:t>
      </w:r>
    </w:p>
    <w:p w:rsidR="00E52C7D" w:rsidRDefault="00F56400" w:rsidP="004E4711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（四）櫥窗的類型：</w:t>
      </w:r>
    </w:p>
    <w:p w:rsidR="00E52C7D" w:rsidRDefault="004D5A18" w:rsidP="004E4711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 w:rsidR="00F56400" w:rsidRPr="006715B5">
        <w:rPr>
          <w:rFonts w:asciiTheme="minorEastAsia" w:hAnsiTheme="minorEastAsia" w:hint="eastAsia"/>
        </w:rPr>
        <w:t>□</w:t>
      </w:r>
      <w:r w:rsidR="00F56400">
        <w:rPr>
          <w:rFonts w:asciiTheme="minorEastAsia" w:hAnsiTheme="minorEastAsia" w:hint="eastAsia"/>
        </w:rPr>
        <w:t>平行式櫥窗</w:t>
      </w:r>
      <w:r w:rsidR="00E52C7D">
        <w:rPr>
          <w:rFonts w:asciiTheme="minorEastAsia" w:hAnsiTheme="minorEastAsia" w:hint="eastAsia"/>
        </w:rPr>
        <w:t>：</w:t>
      </w:r>
      <w:r w:rsidR="00E52C7D" w:rsidRPr="006715B5">
        <w:rPr>
          <w:rFonts w:asciiTheme="minorEastAsia" w:hAnsiTheme="minorEastAsia" w:hint="eastAsia"/>
        </w:rPr>
        <w:t>□</w:t>
      </w:r>
      <w:r w:rsidR="00E52C7D">
        <w:rPr>
          <w:rFonts w:asciiTheme="minorEastAsia" w:hAnsiTheme="minorEastAsia" w:hint="eastAsia"/>
        </w:rPr>
        <w:t xml:space="preserve">單邊型　　</w:t>
      </w:r>
      <w:r w:rsidR="00E52C7D" w:rsidRPr="006715B5">
        <w:rPr>
          <w:rFonts w:asciiTheme="minorEastAsia" w:hAnsiTheme="minorEastAsia" w:hint="eastAsia"/>
        </w:rPr>
        <w:t>□</w:t>
      </w:r>
      <w:r w:rsidR="00E52C7D">
        <w:rPr>
          <w:rFonts w:asciiTheme="minorEastAsia" w:hAnsiTheme="minorEastAsia" w:hint="eastAsia"/>
        </w:rPr>
        <w:t xml:space="preserve">雙邊型　　</w:t>
      </w:r>
      <w:r w:rsidR="00E52C7D" w:rsidRPr="006715B5">
        <w:rPr>
          <w:rFonts w:asciiTheme="minorEastAsia" w:hAnsiTheme="minorEastAsia" w:hint="eastAsia"/>
        </w:rPr>
        <w:t>□</w:t>
      </w:r>
      <w:r w:rsidR="00E52C7D">
        <w:rPr>
          <w:rFonts w:asciiTheme="minorEastAsia" w:hAnsiTheme="minorEastAsia" w:hint="eastAsia"/>
        </w:rPr>
        <w:t>中間型</w:t>
      </w:r>
    </w:p>
    <w:p w:rsidR="00E52C7D" w:rsidRDefault="004D5A18" w:rsidP="004E4711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="00F56400" w:rsidRPr="006715B5">
        <w:rPr>
          <w:rFonts w:asciiTheme="minorEastAsia" w:hAnsiTheme="minorEastAsia" w:hint="eastAsia"/>
        </w:rPr>
        <w:t>□</w:t>
      </w:r>
      <w:r w:rsidR="00F56400">
        <w:rPr>
          <w:rFonts w:asciiTheme="minorEastAsia" w:hAnsiTheme="minorEastAsia" w:hint="eastAsia"/>
        </w:rPr>
        <w:t>凹入型櫥窗</w:t>
      </w:r>
      <w:r w:rsidR="00E52C7D">
        <w:rPr>
          <w:rFonts w:asciiTheme="minorEastAsia" w:hAnsiTheme="minorEastAsia" w:hint="eastAsia"/>
        </w:rPr>
        <w:t>：</w:t>
      </w:r>
      <w:r w:rsidR="00E52C7D" w:rsidRPr="006715B5">
        <w:rPr>
          <w:rFonts w:asciiTheme="minorEastAsia" w:hAnsiTheme="minorEastAsia" w:hint="eastAsia"/>
        </w:rPr>
        <w:t>□</w:t>
      </w:r>
      <w:r w:rsidR="00E52C7D">
        <w:rPr>
          <w:rFonts w:asciiTheme="minorEastAsia" w:hAnsiTheme="minorEastAsia" w:hint="eastAsia"/>
        </w:rPr>
        <w:t xml:space="preserve">階梯陳列式　　</w:t>
      </w:r>
      <w:r w:rsidR="00E52C7D" w:rsidRPr="006715B5">
        <w:rPr>
          <w:rFonts w:asciiTheme="minorEastAsia" w:hAnsiTheme="minorEastAsia" w:hint="eastAsia"/>
        </w:rPr>
        <w:t>□</w:t>
      </w:r>
      <w:r w:rsidR="00E52C7D">
        <w:rPr>
          <w:rFonts w:asciiTheme="minorEastAsia" w:hAnsiTheme="minorEastAsia" w:hint="eastAsia"/>
        </w:rPr>
        <w:t>吊掛陳列式</w:t>
      </w:r>
    </w:p>
    <w:p w:rsidR="00F56400" w:rsidRDefault="004D5A18" w:rsidP="004E4711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="00F56400" w:rsidRPr="006715B5">
        <w:rPr>
          <w:rFonts w:asciiTheme="minorEastAsia" w:hAnsiTheme="minorEastAsia" w:hint="eastAsia"/>
        </w:rPr>
        <w:t>□</w:t>
      </w:r>
      <w:r w:rsidR="00F56400">
        <w:rPr>
          <w:rFonts w:asciiTheme="minorEastAsia" w:hAnsiTheme="minorEastAsia" w:hint="eastAsia"/>
        </w:rPr>
        <w:t>透視型櫥窗</w:t>
      </w:r>
    </w:p>
    <w:p w:rsidR="00E52C7D" w:rsidRDefault="004D5A18" w:rsidP="004E4711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</w:t>
      </w:r>
      <w:r w:rsidR="00E52C7D" w:rsidRPr="006715B5">
        <w:rPr>
          <w:rFonts w:asciiTheme="minorEastAsia" w:hAnsiTheme="minorEastAsia" w:hint="eastAsia"/>
        </w:rPr>
        <w:t>□</w:t>
      </w:r>
      <w:r w:rsidR="00E52C7D">
        <w:rPr>
          <w:rFonts w:asciiTheme="minorEastAsia" w:hAnsiTheme="minorEastAsia" w:hint="eastAsia"/>
        </w:rPr>
        <w:t>無</w:t>
      </w:r>
    </w:p>
    <w:p w:rsidR="00E52C7D" w:rsidRDefault="00E52C7D" w:rsidP="004E4711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三、店內規劃設計</w:t>
      </w:r>
    </w:p>
    <w:p w:rsidR="00E52C7D" w:rsidRDefault="00E52C7D" w:rsidP="004E4711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（一）牆面陳列方式：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固定陳列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活動陳列（可複選）</w:t>
      </w:r>
    </w:p>
    <w:p w:rsidR="00E52C7D" w:rsidRDefault="00E52C7D" w:rsidP="004E4711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（二）牆面販售型態：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1.面對面銷售服務：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開放式陳列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關閉式陳列</w:t>
      </w:r>
    </w:p>
    <w:p w:rsidR="00E52C7D" w:rsidRDefault="00E52C7D" w:rsidP="00E52C7D">
      <w:pPr>
        <w:widowControl/>
        <w:ind w:firstLineChars="1000" w:firstLine="2400"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2.單面靠壁陳列販賣</w:t>
      </w:r>
    </w:p>
    <w:p w:rsidR="00E52C7D" w:rsidRDefault="00BF172A" w:rsidP="00E52C7D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（三）天花板類型：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平式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造型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裸露</w:t>
      </w:r>
    </w:p>
    <w:p w:rsidR="00BF172A" w:rsidRDefault="00BF172A" w:rsidP="00E52C7D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（四）地板面格局規劃：</w:t>
      </w:r>
    </w:p>
    <w:tbl>
      <w:tblPr>
        <w:tblStyle w:val="a8"/>
        <w:tblW w:w="9291" w:type="dxa"/>
        <w:tblLook w:val="04A0"/>
      </w:tblPr>
      <w:tblGrid>
        <w:gridCol w:w="2140"/>
        <w:gridCol w:w="2504"/>
        <w:gridCol w:w="2169"/>
        <w:gridCol w:w="2478"/>
      </w:tblGrid>
      <w:tr w:rsidR="00BF172A" w:rsidTr="00C02C98">
        <w:tc>
          <w:tcPr>
            <w:tcW w:w="4644" w:type="dxa"/>
            <w:gridSpan w:val="2"/>
            <w:shd w:val="clear" w:color="auto" w:fill="auto"/>
          </w:tcPr>
          <w:p w:rsidR="00BF172A" w:rsidRDefault="00BF172A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同平面地板</w:t>
            </w:r>
          </w:p>
        </w:tc>
        <w:tc>
          <w:tcPr>
            <w:tcW w:w="4647" w:type="dxa"/>
            <w:gridSpan w:val="2"/>
            <w:shd w:val="pct15" w:color="auto" w:fill="auto"/>
          </w:tcPr>
          <w:p w:rsidR="00BF172A" w:rsidRDefault="00BF172A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不同平面地板</w:t>
            </w:r>
          </w:p>
        </w:tc>
      </w:tr>
      <w:tr w:rsidR="00BF172A" w:rsidTr="00C02C98">
        <w:tc>
          <w:tcPr>
            <w:tcW w:w="2140" w:type="dxa"/>
          </w:tcPr>
          <w:p w:rsidR="00BF172A" w:rsidRDefault="00BF172A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同材質不同圖型</w:t>
            </w:r>
          </w:p>
        </w:tc>
        <w:tc>
          <w:tcPr>
            <w:tcW w:w="2504" w:type="dxa"/>
          </w:tcPr>
          <w:p w:rsidR="00BF172A" w:rsidRDefault="00BF172A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不同材質不同圖型</w:t>
            </w:r>
          </w:p>
        </w:tc>
        <w:tc>
          <w:tcPr>
            <w:tcW w:w="2169" w:type="dxa"/>
            <w:shd w:val="pct15" w:color="auto" w:fill="auto"/>
          </w:tcPr>
          <w:p w:rsidR="00BF172A" w:rsidRDefault="00BF172A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同材質不同平面</w:t>
            </w:r>
          </w:p>
        </w:tc>
        <w:tc>
          <w:tcPr>
            <w:tcW w:w="2478" w:type="dxa"/>
            <w:shd w:val="pct15" w:color="auto" w:fill="auto"/>
          </w:tcPr>
          <w:p w:rsidR="00BF172A" w:rsidRDefault="00BF172A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不同材質不同平面</w:t>
            </w:r>
          </w:p>
        </w:tc>
      </w:tr>
    </w:tbl>
    <w:p w:rsidR="00553E59" w:rsidRDefault="00553E59" w:rsidP="00E52C7D">
      <w:pPr>
        <w:widowControl/>
      </w:pPr>
      <w:r>
        <w:rPr>
          <w:rFonts w:hint="eastAsia"/>
        </w:rPr>
        <w:t>（五）收銀台：</w:t>
      </w:r>
    </w:p>
    <w:p w:rsidR="00BF172A" w:rsidRDefault="00553E59" w:rsidP="00E52C7D">
      <w:pPr>
        <w:widowControl/>
        <w:rPr>
          <w:rFonts w:asciiTheme="minorEastAsia" w:hAnsiTheme="minorEastAsia"/>
        </w:rPr>
      </w:pPr>
      <w:r>
        <w:rPr>
          <w:rFonts w:hint="eastAsia"/>
        </w:rPr>
        <w:t>1.</w:t>
      </w:r>
      <w:r>
        <w:rPr>
          <w:rFonts w:hint="eastAsia"/>
        </w:rPr>
        <w:t>設計：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長方形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L 形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四邊形 </w:t>
      </w:r>
      <w:r w:rsidRPr="006715B5">
        <w:rPr>
          <w:rFonts w:asciiTheme="minorEastAsia" w:hAnsiTheme="minorEastAsia" w:hint="eastAsia"/>
        </w:rPr>
        <w:t>□</w:t>
      </w:r>
      <w:r w:rsidRPr="00553E59">
        <w:rPr>
          <w:rFonts w:asciiTheme="minorEastAsia" w:hAnsiTheme="minorEastAsia" w:hint="eastAsia"/>
        </w:rPr>
        <w:t>ㄇ</w:t>
      </w:r>
      <w:r>
        <w:rPr>
          <w:rFonts w:asciiTheme="minorEastAsia" w:hAnsiTheme="minorEastAsia" w:hint="eastAsia"/>
        </w:rPr>
        <w:t xml:space="preserve">字型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圓形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弧形</w:t>
      </w:r>
    </w:p>
    <w:p w:rsidR="00553E59" w:rsidRDefault="00553E59" w:rsidP="00E52C7D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2.位置：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賣場前方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賣場後方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賣場中間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賣場左右側</w:t>
      </w:r>
    </w:p>
    <w:p w:rsidR="00553E59" w:rsidRDefault="00553E59" w:rsidP="00E52C7D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3.多個收銀台排列方式：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單線排列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雙線排列（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並排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交錯）</w:t>
      </w:r>
    </w:p>
    <w:p w:rsidR="00553E59" w:rsidRDefault="008D25FD" w:rsidP="00E52C7D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四、賣場動線設計</w:t>
      </w:r>
    </w:p>
    <w:p w:rsidR="008D25FD" w:rsidRPr="00BF172A" w:rsidRDefault="008D25FD" w:rsidP="00E52C7D">
      <w:pPr>
        <w:widowControl/>
      </w:pPr>
      <w:r>
        <w:rPr>
          <w:rFonts w:asciiTheme="minorEastAsia" w:hAnsiTheme="minorEastAsia" w:hint="eastAsia"/>
        </w:rPr>
        <w:t>（一）顧客動線型態：</w:t>
      </w:r>
    </w:p>
    <w:tbl>
      <w:tblPr>
        <w:tblStyle w:val="a8"/>
        <w:tblW w:w="0" w:type="auto"/>
        <w:tblLook w:val="04A0"/>
      </w:tblPr>
      <w:tblGrid>
        <w:gridCol w:w="2853"/>
        <w:gridCol w:w="2853"/>
        <w:gridCol w:w="2854"/>
      </w:tblGrid>
      <w:tr w:rsidR="008D25FD" w:rsidTr="00C02C98">
        <w:tc>
          <w:tcPr>
            <w:tcW w:w="2853" w:type="dxa"/>
            <w:shd w:val="pct15" w:color="auto" w:fill="auto"/>
          </w:tcPr>
          <w:p w:rsidR="008D25FD" w:rsidRDefault="008D25FD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小型賣場</w:t>
            </w:r>
          </w:p>
        </w:tc>
        <w:tc>
          <w:tcPr>
            <w:tcW w:w="2853" w:type="dxa"/>
            <w:shd w:val="clear" w:color="auto" w:fill="auto"/>
          </w:tcPr>
          <w:p w:rsidR="008D25FD" w:rsidRDefault="008D25FD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中</w:t>
            </w:r>
            <w:r>
              <w:rPr>
                <w:rFonts w:hint="eastAsia"/>
              </w:rPr>
              <w:t>大型賣場</w:t>
            </w:r>
          </w:p>
        </w:tc>
        <w:tc>
          <w:tcPr>
            <w:tcW w:w="2854" w:type="dxa"/>
            <w:shd w:val="pct15" w:color="auto" w:fill="auto"/>
          </w:tcPr>
          <w:p w:rsidR="008D25FD" w:rsidRDefault="008D25FD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餐飲店</w:t>
            </w:r>
          </w:p>
        </w:tc>
      </w:tr>
      <w:tr w:rsidR="008D25FD" w:rsidTr="00C02C98">
        <w:tc>
          <w:tcPr>
            <w:tcW w:w="2853" w:type="dxa"/>
            <w:shd w:val="pct15" w:color="auto" w:fill="auto"/>
          </w:tcPr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面對面販賣型動線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靠縫型動線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 w:rsidRPr="008D25FD">
              <w:rPr>
                <w:rFonts w:asciiTheme="minorEastAsia" w:hAnsiTheme="minorEastAsia" w:hint="eastAsia"/>
              </w:rPr>
              <w:t>ㄇ</w:t>
            </w:r>
            <w:r>
              <w:rPr>
                <w:rFonts w:asciiTheme="minorEastAsia" w:hAnsiTheme="minorEastAsia" w:hint="eastAsia"/>
              </w:rPr>
              <w:t>字型動線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圓形動線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直格型動線</w:t>
            </w:r>
          </w:p>
          <w:p w:rsidR="008D25FD" w:rsidRPr="008D25FD" w:rsidRDefault="008D25FD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橫格型動線</w:t>
            </w:r>
          </w:p>
        </w:tc>
        <w:tc>
          <w:tcPr>
            <w:tcW w:w="2853" w:type="dxa"/>
          </w:tcPr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格式迂迴動線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開放型動線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枝狀型動線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商店街型動線</w:t>
            </w:r>
          </w:p>
          <w:p w:rsidR="008D25FD" w:rsidRPr="008D25FD" w:rsidRDefault="008D25FD" w:rsidP="00E52C7D">
            <w:pPr>
              <w:widowControl/>
            </w:pPr>
          </w:p>
        </w:tc>
        <w:tc>
          <w:tcPr>
            <w:tcW w:w="2854" w:type="dxa"/>
            <w:shd w:val="pct15" w:color="auto" w:fill="auto"/>
          </w:tcPr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直式動線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橫式動線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點狀動線</w:t>
            </w:r>
          </w:p>
          <w:p w:rsidR="008D25FD" w:rsidRDefault="008D25FD" w:rsidP="00E52C7D">
            <w:pPr>
              <w:widowControl/>
              <w:rPr>
                <w:rFonts w:asciiTheme="minorEastAsia" w:hAnsiTheme="minorEastAsia"/>
              </w:rPr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中場混合式動線</w:t>
            </w:r>
          </w:p>
          <w:p w:rsidR="008D25FD" w:rsidRPr="008D25FD" w:rsidRDefault="008D25FD" w:rsidP="00E52C7D">
            <w:pPr>
              <w:widowControl/>
            </w:pPr>
            <w:r w:rsidRPr="006715B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連座式動線</w:t>
            </w:r>
          </w:p>
        </w:tc>
      </w:tr>
    </w:tbl>
    <w:p w:rsidR="008D25FD" w:rsidRDefault="00A370FF" w:rsidP="00E52C7D">
      <w:pPr>
        <w:widowControl/>
      </w:pPr>
      <w:r>
        <w:rPr>
          <w:rFonts w:hint="eastAsia"/>
        </w:rPr>
        <w:t>五、賣場色彩</w:t>
      </w:r>
    </w:p>
    <w:p w:rsidR="00A370FF" w:rsidRDefault="00A370FF" w:rsidP="00E52C7D">
      <w:pPr>
        <w:widowControl/>
        <w:rPr>
          <w:rFonts w:asciiTheme="minorEastAsia" w:hAnsiTheme="minorEastAsia"/>
        </w:rPr>
      </w:pPr>
      <w:r>
        <w:rPr>
          <w:rFonts w:hint="eastAsia"/>
        </w:rPr>
        <w:t>（一）配色類型：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單色相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同色系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類似色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對比色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多色相</w:t>
      </w:r>
    </w:p>
    <w:p w:rsidR="00A370FF" w:rsidRDefault="00A370FF" w:rsidP="00A370FF">
      <w:pPr>
        <w:widowControl/>
        <w:ind w:firstLineChars="300" w:firstLine="720"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漸層式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有色彩與無彩色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共同情感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大自然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聯想與象徵</w:t>
      </w:r>
    </w:p>
    <w:p w:rsidR="00A370FF" w:rsidRDefault="00A370FF" w:rsidP="00A370FF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（二）賣場內裝的色彩搭配：</w:t>
      </w:r>
    </w:p>
    <w:tbl>
      <w:tblPr>
        <w:tblStyle w:val="a8"/>
        <w:tblW w:w="0" w:type="auto"/>
        <w:tblInd w:w="592" w:type="dxa"/>
        <w:tblLook w:val="04A0"/>
      </w:tblPr>
      <w:tblGrid>
        <w:gridCol w:w="1576"/>
        <w:gridCol w:w="1576"/>
        <w:gridCol w:w="1576"/>
        <w:gridCol w:w="1576"/>
        <w:gridCol w:w="1576"/>
      </w:tblGrid>
      <w:tr w:rsidR="00A370FF" w:rsidTr="005A5C3E"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  <w:r>
              <w:rPr>
                <w:rFonts w:hint="eastAsia"/>
              </w:rPr>
              <w:t>賣場種類</w:t>
            </w:r>
          </w:p>
        </w:tc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  <w:r>
              <w:rPr>
                <w:rFonts w:hint="eastAsia"/>
              </w:rPr>
              <w:t>天花板</w:t>
            </w:r>
          </w:p>
        </w:tc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  <w:r>
              <w:rPr>
                <w:rFonts w:hint="eastAsia"/>
              </w:rPr>
              <w:t>地板</w:t>
            </w:r>
          </w:p>
        </w:tc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  <w:r>
              <w:rPr>
                <w:rFonts w:hint="eastAsia"/>
              </w:rPr>
              <w:t>牆壁面</w:t>
            </w:r>
          </w:p>
        </w:tc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  <w:r>
              <w:rPr>
                <w:rFonts w:hint="eastAsia"/>
              </w:rPr>
              <w:t>設備器具</w:t>
            </w:r>
          </w:p>
        </w:tc>
      </w:tr>
      <w:tr w:rsidR="00A370FF" w:rsidTr="00EA0398">
        <w:trPr>
          <w:trHeight w:val="726"/>
        </w:trPr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</w:p>
        </w:tc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</w:p>
        </w:tc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</w:p>
        </w:tc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</w:p>
        </w:tc>
        <w:tc>
          <w:tcPr>
            <w:tcW w:w="1576" w:type="dxa"/>
            <w:vAlign w:val="center"/>
          </w:tcPr>
          <w:p w:rsidR="00A370FF" w:rsidRDefault="00A370FF" w:rsidP="00A370FF">
            <w:pPr>
              <w:widowControl/>
              <w:jc w:val="center"/>
            </w:pPr>
          </w:p>
        </w:tc>
      </w:tr>
    </w:tbl>
    <w:p w:rsidR="00A370FF" w:rsidRPr="00A370FF" w:rsidRDefault="00A370FF" w:rsidP="00A370FF">
      <w:pPr>
        <w:widowControl/>
      </w:pPr>
    </w:p>
    <w:p w:rsidR="00A370FF" w:rsidRDefault="00A370FF">
      <w:pPr>
        <w:widowControl/>
      </w:pPr>
      <w:r>
        <w:rPr>
          <w:rFonts w:hint="eastAsia"/>
        </w:rPr>
        <w:t>六、賣場照明</w:t>
      </w:r>
    </w:p>
    <w:p w:rsidR="00A370FF" w:rsidRDefault="00A370FF">
      <w:pPr>
        <w:widowControl/>
      </w:pPr>
      <w:r>
        <w:rPr>
          <w:rFonts w:hint="eastAsia"/>
        </w:rPr>
        <w:t>（一）</w:t>
      </w:r>
      <w:r w:rsidR="00E14157">
        <w:rPr>
          <w:rFonts w:hint="eastAsia"/>
        </w:rPr>
        <w:t>賣場</w:t>
      </w:r>
      <w:r>
        <w:rPr>
          <w:rFonts w:hint="eastAsia"/>
        </w:rPr>
        <w:t>照明的方式</w:t>
      </w:r>
    </w:p>
    <w:p w:rsidR="00A370FF" w:rsidRDefault="004D5A18">
      <w:pPr>
        <w:widowControl/>
      </w:pPr>
      <w:r>
        <w:rPr>
          <w:rFonts w:hint="eastAsia"/>
        </w:rPr>
        <w:t>1.</w:t>
      </w:r>
      <w:r w:rsidRPr="004D5A18">
        <w:rPr>
          <w:rFonts w:asciiTheme="minorEastAsia" w:hAnsiTheme="minorEastAsia" w:hint="eastAsia"/>
        </w:rPr>
        <w:t xml:space="preserve"> 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>下投式</w:t>
      </w:r>
    </w:p>
    <w:p w:rsidR="004D5A18" w:rsidRDefault="002113D7" w:rsidP="002113D7">
      <w:pPr>
        <w:widowControl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（1）</w:t>
      </w:r>
      <w:r w:rsidR="004D5A18" w:rsidRPr="006715B5">
        <w:rPr>
          <w:rFonts w:asciiTheme="minorEastAsia" w:hAnsiTheme="minorEastAsia" w:hint="eastAsia"/>
        </w:rPr>
        <w:t>□</w:t>
      </w:r>
      <w:r w:rsidR="004D5A18">
        <w:rPr>
          <w:rFonts w:asciiTheme="minorEastAsia" w:hAnsiTheme="minorEastAsia" w:hint="eastAsia"/>
        </w:rPr>
        <w:t>工作照明</w:t>
      </w:r>
    </w:p>
    <w:p w:rsidR="002113D7" w:rsidRDefault="002113D7" w:rsidP="002113D7">
      <w:pPr>
        <w:widowControl/>
        <w:ind w:leftChars="200" w:left="600" w:hangingChars="50" w:hanging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整體照明</w:t>
      </w:r>
    </w:p>
    <w:p w:rsidR="002113D7" w:rsidRDefault="002113D7" w:rsidP="00DA492E">
      <w:pPr>
        <w:widowControl/>
        <w:ind w:leftChars="20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（燈具配置方式：直線／橫線／回形／矩形／星狀／十字形／棋盤式）</w:t>
      </w:r>
    </w:p>
    <w:p w:rsidR="002113D7" w:rsidRDefault="002113D7" w:rsidP="002113D7">
      <w:pPr>
        <w:widowControl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局部照明</w:t>
      </w:r>
    </w:p>
    <w:p w:rsidR="002113D7" w:rsidRDefault="002113D7" w:rsidP="002113D7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上投式.</w:t>
      </w:r>
    </w:p>
    <w:p w:rsidR="002113D7" w:rsidRDefault="002113D7" w:rsidP="002113D7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前投式</w:t>
      </w:r>
    </w:p>
    <w:p w:rsidR="002113D7" w:rsidRDefault="002113D7" w:rsidP="002113D7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4.</w:t>
      </w:r>
      <w:r w:rsidRPr="006715B5">
        <w:rPr>
          <w:rFonts w:asciiTheme="minorEastAsia" w:hAnsiTheme="minorEastAsia" w:hint="eastAsia"/>
        </w:rPr>
        <w:t>□</w:t>
      </w:r>
      <w:r>
        <w:rPr>
          <w:rFonts w:hint="eastAsia"/>
        </w:rPr>
        <w:t>後投式</w:t>
      </w:r>
    </w:p>
    <w:p w:rsidR="00E14157" w:rsidRDefault="00E14157" w:rsidP="004D5A18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（二）商品陳列照明：</w:t>
      </w:r>
    </w:p>
    <w:p w:rsidR="004D5A18" w:rsidRDefault="00E14157" w:rsidP="004D5A18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1.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雙面直立多層商品架：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直式排列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橫式排列</w:t>
      </w:r>
    </w:p>
    <w:p w:rsidR="00E14157" w:rsidRDefault="00E14157" w:rsidP="004D5A18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 w:rsidRPr="00E14157">
        <w:rPr>
          <w:rFonts w:asciiTheme="minorEastAsia" w:hAnsiTheme="minorEastAsia" w:hint="eastAsia"/>
        </w:rPr>
        <w:t xml:space="preserve">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單面直立多層牆櫃：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外伸前照式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櫥櫃與通道中間之上方</w:t>
      </w:r>
    </w:p>
    <w:p w:rsidR="00E14157" w:rsidRDefault="00E14157" w:rsidP="00E14157">
      <w:pPr>
        <w:widowControl/>
        <w:ind w:firstLineChars="116" w:firstLine="278"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裝置在櫥櫃內</w:t>
      </w:r>
    </w:p>
    <w:p w:rsidR="00E14157" w:rsidRDefault="00E14157" w:rsidP="004D5A18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Pr="00E14157">
        <w:rPr>
          <w:rFonts w:asciiTheme="minorEastAsia" w:hAnsiTheme="minorEastAsia" w:hint="eastAsia"/>
        </w:rPr>
        <w:t xml:space="preserve">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平行櫥櫃</w:t>
      </w:r>
      <w:r w:rsidR="00E8393C">
        <w:rPr>
          <w:rFonts w:asciiTheme="minorEastAsia" w:hAnsiTheme="minorEastAsia" w:hint="eastAsia"/>
        </w:rPr>
        <w:t>（下投式）</w:t>
      </w:r>
    </w:p>
    <w:p w:rsidR="00E8393C" w:rsidRDefault="00E8393C" w:rsidP="004D5A18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七、商品陳列規劃</w:t>
      </w:r>
    </w:p>
    <w:p w:rsidR="00E8393C" w:rsidRDefault="00E8393C" w:rsidP="004D5A18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（一）型態：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重點展示陳列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一般陳列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強調陳列</w:t>
      </w:r>
    </w:p>
    <w:p w:rsidR="00E8393C" w:rsidRDefault="00E8393C" w:rsidP="00E8393C">
      <w:pPr>
        <w:widowControl/>
        <w:ind w:firstLineChars="700" w:firstLine="1680"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量感陳列　　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複合陳列</w:t>
      </w:r>
    </w:p>
    <w:p w:rsidR="006B0B08" w:rsidRDefault="006B0B08" w:rsidP="004D5A18">
      <w:pPr>
        <w:widowControl/>
        <w:rPr>
          <w:rFonts w:asciiTheme="minorEastAsia" w:hAnsiTheme="minorEastAsia"/>
        </w:rPr>
      </w:pPr>
      <w:r>
        <w:rPr>
          <w:rFonts w:hint="eastAsia"/>
        </w:rPr>
        <w:t>（二）商品的配置分類：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商品種類別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原料別分類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用途分類</w:t>
      </w:r>
    </w:p>
    <w:p w:rsidR="006B0B08" w:rsidRDefault="006B0B08" w:rsidP="006B0B08">
      <w:pPr>
        <w:widowControl/>
        <w:ind w:firstLineChars="100" w:firstLine="240"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尺寸規格分類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價格分類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品牌分類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對象別分類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節慶別分類</w:t>
      </w:r>
    </w:p>
    <w:p w:rsidR="00E8393C" w:rsidRDefault="006B0B08" w:rsidP="006B0B08">
      <w:pPr>
        <w:widowControl/>
        <w:ind w:firstLineChars="100" w:firstLine="240"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男女老幼分類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款式分類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品質分類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色彩別分類</w:t>
      </w:r>
    </w:p>
    <w:p w:rsidR="00EA0398" w:rsidRDefault="00EA0398" w:rsidP="00C64CC6">
      <w:pPr>
        <w:widowControl/>
        <w:rPr>
          <w:rFonts w:asciiTheme="minorEastAsia" w:hAnsiTheme="minorEastAsia"/>
        </w:rPr>
      </w:pPr>
    </w:p>
    <w:p w:rsidR="00EA0398" w:rsidRDefault="00EA0398" w:rsidP="00C64CC6">
      <w:pPr>
        <w:widowControl/>
        <w:rPr>
          <w:rFonts w:asciiTheme="minorEastAsia" w:hAnsiTheme="minorEastAsia"/>
        </w:rPr>
      </w:pPr>
    </w:p>
    <w:p w:rsidR="00E044C3" w:rsidRDefault="00C64CC6" w:rsidP="00C64CC6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（三）商品陳列之方式：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正面與橫掛陳列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壁面陳列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柱子陳列</w:t>
      </w:r>
    </w:p>
    <w:p w:rsidR="00C64CC6" w:rsidRDefault="00C64CC6" w:rsidP="00C64CC6">
      <w:pPr>
        <w:widowControl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端架陳列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一般陳列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平台陳列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櫥櫃陳列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掛勾陳列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掛籃陳列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堆量陳列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突出陳列</w:t>
      </w:r>
      <w:r w:rsidR="00E044C3">
        <w:rPr>
          <w:rFonts w:asciiTheme="minorEastAsia" w:hAnsiTheme="minorEastAsia" w:hint="eastAsia"/>
        </w:rPr>
        <w:t xml:space="preserve">　</w:t>
      </w:r>
      <w:r w:rsidRPr="006715B5">
        <w:rPr>
          <w:rFonts w:asciiTheme="minorEastAsia" w:hAnsiTheme="minorEastAsia" w:hint="eastAsia"/>
        </w:rPr>
        <w:t>□</w:t>
      </w:r>
      <w:r w:rsidR="00E044C3">
        <w:rPr>
          <w:rFonts w:asciiTheme="minorEastAsia" w:hAnsiTheme="minorEastAsia" w:hint="eastAsia"/>
        </w:rPr>
        <w:t xml:space="preserve">書報陳列　</w:t>
      </w:r>
      <w:r w:rsidR="00E044C3" w:rsidRPr="006715B5">
        <w:rPr>
          <w:rFonts w:asciiTheme="minorEastAsia" w:hAnsiTheme="minorEastAsia" w:hint="eastAsia"/>
        </w:rPr>
        <w:t>□</w:t>
      </w:r>
      <w:r w:rsidR="00E044C3">
        <w:rPr>
          <w:rFonts w:asciiTheme="minorEastAsia" w:hAnsiTheme="minorEastAsia" w:hint="eastAsia"/>
        </w:rPr>
        <w:t xml:space="preserve">收銀台陳列　</w:t>
      </w:r>
      <w:r w:rsidR="00E044C3" w:rsidRPr="006715B5">
        <w:rPr>
          <w:rFonts w:asciiTheme="minorEastAsia" w:hAnsiTheme="minorEastAsia" w:hint="eastAsia"/>
        </w:rPr>
        <w:t>□</w:t>
      </w:r>
      <w:r w:rsidR="00E044C3">
        <w:rPr>
          <w:rFonts w:asciiTheme="minorEastAsia" w:hAnsiTheme="minorEastAsia" w:hint="eastAsia"/>
        </w:rPr>
        <w:t>特殊陳列</w:t>
      </w:r>
    </w:p>
    <w:p w:rsidR="00C64CC6" w:rsidRDefault="00E044C3" w:rsidP="00C64CC6">
      <w:pPr>
        <w:widowControl/>
      </w:pPr>
      <w:r>
        <w:rPr>
          <w:rFonts w:hint="eastAsia"/>
        </w:rPr>
        <w:t>八、</w:t>
      </w:r>
      <w:r>
        <w:rPr>
          <w:rFonts w:hint="eastAsia"/>
        </w:rPr>
        <w:t>POP</w:t>
      </w:r>
      <w:r>
        <w:rPr>
          <w:rFonts w:hint="eastAsia"/>
        </w:rPr>
        <w:t>廣告運用</w:t>
      </w:r>
    </w:p>
    <w:p w:rsidR="00E044C3" w:rsidRDefault="00E044C3" w:rsidP="00C64CC6">
      <w:pPr>
        <w:widowControl/>
        <w:rPr>
          <w:rFonts w:asciiTheme="minorEastAsia" w:hAnsiTheme="minorEastAsia"/>
        </w:rPr>
      </w:pPr>
      <w:r>
        <w:rPr>
          <w:rFonts w:hint="eastAsia"/>
        </w:rPr>
        <w:t>（一）商品標示：</w:t>
      </w:r>
      <w:r>
        <w:rPr>
          <w:rFonts w:hint="eastAsia"/>
        </w:rPr>
        <w:t xml:space="preserve">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壁面標示 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陳列櫃標示 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懸掛標示 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POP架標示</w:t>
      </w:r>
    </w:p>
    <w:p w:rsidR="00E044C3" w:rsidRDefault="00E044C3" w:rsidP="00C64CC6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（二）服務管理標示：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公共設施標示  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賣場服務標示  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行政管理標示</w:t>
      </w:r>
    </w:p>
    <w:p w:rsidR="00E044C3" w:rsidRDefault="00E044C3" w:rsidP="00C64CC6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（三）賣場POP廣告種類：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櫃台式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垂吊式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櫥窗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態動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布條旗幟</w:t>
      </w:r>
    </w:p>
    <w:p w:rsidR="00E044C3" w:rsidRDefault="00E044C3" w:rsidP="00E044C3">
      <w:pPr>
        <w:widowControl/>
        <w:ind w:firstLineChars="1225" w:firstLine="2940"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立地式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印刷　  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手繪式</w:t>
      </w:r>
    </w:p>
    <w:p w:rsidR="003947AD" w:rsidRDefault="007A3A5B" w:rsidP="007A3A5B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（四）賣場POP</w:t>
      </w:r>
      <w:r w:rsidR="003947AD">
        <w:rPr>
          <w:rFonts w:asciiTheme="minorEastAsia" w:hAnsiTheme="minorEastAsia" w:hint="eastAsia"/>
        </w:rPr>
        <w:t>販促用品：</w:t>
      </w:r>
      <w:r w:rsidR="003947AD" w:rsidRPr="006715B5">
        <w:rPr>
          <w:rFonts w:asciiTheme="minorEastAsia" w:hAnsiTheme="minorEastAsia" w:hint="eastAsia"/>
        </w:rPr>
        <w:t>□</w:t>
      </w:r>
      <w:r w:rsidR="003947AD">
        <w:rPr>
          <w:rFonts w:asciiTheme="minorEastAsia" w:hAnsiTheme="minorEastAsia" w:hint="eastAsia"/>
        </w:rPr>
        <w:t xml:space="preserve">裝飾POP　</w:t>
      </w:r>
      <w:r w:rsidR="003947AD" w:rsidRPr="006715B5">
        <w:rPr>
          <w:rFonts w:asciiTheme="minorEastAsia" w:hAnsiTheme="minorEastAsia" w:hint="eastAsia"/>
        </w:rPr>
        <w:t>□</w:t>
      </w:r>
      <w:r w:rsidR="003947AD">
        <w:rPr>
          <w:rFonts w:asciiTheme="minorEastAsia" w:hAnsiTheme="minorEastAsia" w:hint="eastAsia"/>
        </w:rPr>
        <w:t>海報及標示PO　P</w:t>
      </w:r>
      <w:r w:rsidR="003947AD" w:rsidRPr="006715B5">
        <w:rPr>
          <w:rFonts w:asciiTheme="minorEastAsia" w:hAnsiTheme="minorEastAsia" w:hint="eastAsia"/>
        </w:rPr>
        <w:t>□</w:t>
      </w:r>
      <w:r w:rsidR="003947AD">
        <w:rPr>
          <w:rFonts w:asciiTheme="minorEastAsia" w:hAnsiTheme="minorEastAsia" w:hint="eastAsia"/>
        </w:rPr>
        <w:t xml:space="preserve">看板POP　</w:t>
      </w:r>
    </w:p>
    <w:p w:rsidR="007A3A5B" w:rsidRDefault="003947AD" w:rsidP="003947AD">
      <w:pPr>
        <w:widowControl/>
        <w:ind w:firstLineChars="1226" w:firstLine="2942"/>
        <w:rPr>
          <w:rFonts w:asciiTheme="minorEastAsia" w:hAnsiTheme="minorEastAsia"/>
        </w:rPr>
      </w:pP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販促道具　</w:t>
      </w:r>
      <w:r w:rsidRPr="006715B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設備用品</w:t>
      </w:r>
    </w:p>
    <w:p w:rsidR="00EA0398" w:rsidRDefault="00EA0398" w:rsidP="003947AD">
      <w:pPr>
        <w:widowControl/>
        <w:ind w:firstLineChars="1226" w:firstLine="2942"/>
        <w:rPr>
          <w:rFonts w:asciiTheme="minorEastAsia" w:hAnsiTheme="minorEastAsia"/>
        </w:rPr>
      </w:pPr>
    </w:p>
    <w:p w:rsidR="00EA0398" w:rsidRDefault="00EA0398" w:rsidP="00EA0398">
      <w:pPr>
        <w:widowControl/>
        <w:rPr>
          <w:rFonts w:asciiTheme="minorEastAsia" w:hAnsiTheme="minorEastAsia"/>
          <w:b/>
        </w:rPr>
      </w:pPr>
      <w:r w:rsidRPr="009070E6">
        <w:rPr>
          <w:rFonts w:asciiTheme="minorEastAsia" w:hAnsiTheme="minorEastAsia" w:hint="eastAsia"/>
          <w:b/>
        </w:rPr>
        <w:t>九、行銷4P</w:t>
      </w:r>
    </w:p>
    <w:p w:rsidR="00EA0398" w:rsidRDefault="00EA0398" w:rsidP="00BE2330">
      <w:pPr>
        <w:widowControl/>
        <w:snapToGrid w:val="0"/>
        <w:spacing w:beforeLines="50"/>
        <w:rPr>
          <w:rStyle w:val="ab"/>
          <w:rFonts w:ascii="新細明體" w:eastAsia="新細明體" w:hAnsi="新細明體" w:cs="Tahoma"/>
        </w:rPr>
      </w:pPr>
      <w:r w:rsidRPr="009070E6">
        <w:rPr>
          <w:rFonts w:asciiTheme="minorEastAsia" w:hAnsiTheme="minorEastAsia" w:hint="eastAsia"/>
          <w:b/>
        </w:rPr>
        <w:t>(一)</w:t>
      </w:r>
      <w:r w:rsidRPr="009070E6">
        <w:rPr>
          <w:rFonts w:ascii="新細明體" w:eastAsia="新細明體" w:hAnsi="新細明體" w:cs="Tahoma"/>
          <w:b/>
        </w:rPr>
        <w:t xml:space="preserve"> </w:t>
      </w:r>
      <w:r w:rsidRPr="009070E6">
        <w:rPr>
          <w:rStyle w:val="ab"/>
          <w:rFonts w:ascii="新細明體" w:eastAsia="新細明體" w:hAnsi="新細明體" w:cs="Tahoma"/>
        </w:rPr>
        <w:t>產品</w:t>
      </w:r>
      <w:r w:rsidRPr="009070E6">
        <w:rPr>
          <w:rStyle w:val="ab"/>
          <w:rFonts w:ascii="新細明體" w:eastAsia="新細明體" w:hAnsi="新細明體" w:cs="Tahoma" w:hint="eastAsia"/>
        </w:rPr>
        <w:t>-</w:t>
      </w:r>
      <w:r w:rsidR="009070E6">
        <w:rPr>
          <w:rStyle w:val="ab"/>
          <w:rFonts w:ascii="新細明體" w:eastAsia="新細明體" w:hAnsi="新細明體" w:cs="Tahoma" w:hint="eastAsia"/>
        </w:rPr>
        <w:t>分類：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</w:p>
    <w:p w:rsidR="00F72906" w:rsidRDefault="009070E6" w:rsidP="00BE2330">
      <w:pPr>
        <w:widowControl/>
        <w:spacing w:beforeLines="50"/>
        <w:ind w:left="841" w:hangingChars="350" w:hanging="841"/>
        <w:rPr>
          <w:rStyle w:val="ab"/>
          <w:rFonts w:ascii="新細明體" w:eastAsia="新細明體" w:hAnsi="新細明體" w:cs="Tahoma"/>
        </w:rPr>
      </w:pPr>
      <w:r>
        <w:rPr>
          <w:rStyle w:val="ab"/>
          <w:rFonts w:ascii="新細明體" w:eastAsia="新細明體" w:hAnsi="新細明體" w:cs="Tahoma" w:hint="eastAsia"/>
        </w:rPr>
        <w:t xml:space="preserve">         特色：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</w:p>
    <w:p w:rsidR="00EA0398" w:rsidRDefault="009070E6" w:rsidP="00BE2330">
      <w:pPr>
        <w:widowControl/>
        <w:snapToGrid w:val="0"/>
        <w:spacing w:beforeLines="50"/>
        <w:rPr>
          <w:rStyle w:val="ab"/>
          <w:rFonts w:ascii="新細明體" w:eastAsia="新細明體" w:hAnsi="新細明體" w:cs="Tahoma"/>
        </w:rPr>
      </w:pPr>
      <w:r>
        <w:rPr>
          <w:rStyle w:val="ab"/>
          <w:rFonts w:ascii="新細明體" w:eastAsia="新細明體" w:hAnsi="新細明體" w:cs="Tahoma" w:hint="eastAsia"/>
        </w:rPr>
        <w:t xml:space="preserve">       </w:t>
      </w:r>
      <w:r w:rsidR="00F72906">
        <w:rPr>
          <w:rStyle w:val="ab"/>
          <w:rFonts w:ascii="新細明體" w:eastAsia="新細明體" w:hAnsi="新細明體" w:cs="Tahoma" w:hint="eastAsia"/>
        </w:rPr>
        <w:t xml:space="preserve">  </w:t>
      </w:r>
      <w:r>
        <w:rPr>
          <w:rStyle w:val="ab"/>
          <w:rFonts w:ascii="新細明體" w:eastAsia="新細明體" w:hAnsi="新細明體" w:cs="Tahoma" w:hint="eastAsia"/>
        </w:rPr>
        <w:t>優點：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</w:p>
    <w:p w:rsidR="009070E6" w:rsidRDefault="009070E6" w:rsidP="00BE2330">
      <w:pPr>
        <w:widowControl/>
        <w:snapToGrid w:val="0"/>
        <w:spacing w:beforeLines="50"/>
        <w:rPr>
          <w:rStyle w:val="ab"/>
          <w:rFonts w:ascii="新細明體" w:eastAsia="新細明體" w:hAnsi="新細明體" w:cs="Tahoma"/>
        </w:rPr>
      </w:pPr>
      <w:r>
        <w:rPr>
          <w:rStyle w:val="ab"/>
          <w:rFonts w:ascii="新細明體" w:eastAsia="新細明體" w:hAnsi="新細明體" w:cs="Tahoma" w:hint="eastAsia"/>
        </w:rPr>
        <w:t xml:space="preserve">         缺點：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</w:p>
    <w:p w:rsidR="009070E6" w:rsidRDefault="009070E6" w:rsidP="00BE2330">
      <w:pPr>
        <w:widowControl/>
        <w:snapToGrid w:val="0"/>
        <w:spacing w:beforeLines="50"/>
        <w:rPr>
          <w:rStyle w:val="ab"/>
          <w:rFonts w:ascii="新細明體" w:eastAsia="新細明體" w:hAnsi="新細明體" w:cs="Tahoma"/>
        </w:rPr>
      </w:pPr>
      <w:r>
        <w:rPr>
          <w:rStyle w:val="ab"/>
          <w:rFonts w:ascii="新細明體" w:eastAsia="新細明體" w:hAnsi="新細明體" w:cs="Tahoma" w:hint="eastAsia"/>
        </w:rPr>
        <w:t xml:space="preserve">       競爭者：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</w:p>
    <w:p w:rsidR="00F72906" w:rsidRDefault="00EA0398" w:rsidP="00BE2330">
      <w:pPr>
        <w:widowControl/>
        <w:snapToGrid w:val="0"/>
        <w:spacing w:beforeLines="50"/>
        <w:rPr>
          <w:rStyle w:val="ab"/>
          <w:rFonts w:ascii="新細明體" w:eastAsia="新細明體" w:hAnsi="新細明體" w:cs="Tahoma"/>
        </w:rPr>
      </w:pPr>
      <w:r w:rsidRPr="009070E6">
        <w:rPr>
          <w:rStyle w:val="ab"/>
          <w:rFonts w:ascii="新細明體" w:eastAsia="新細明體" w:hAnsi="新細明體" w:cs="Tahoma" w:hint="eastAsia"/>
        </w:rPr>
        <w:t>(二)</w:t>
      </w:r>
      <w:r w:rsidRPr="009070E6">
        <w:rPr>
          <w:rFonts w:ascii="新細明體" w:eastAsia="新細明體" w:hAnsi="新細明體" w:cs="Tahoma"/>
          <w:b/>
        </w:rPr>
        <w:t xml:space="preserve"> </w:t>
      </w:r>
      <w:r w:rsidRPr="009070E6">
        <w:rPr>
          <w:rStyle w:val="ab"/>
          <w:rFonts w:ascii="新細明體" w:eastAsia="新細明體" w:hAnsi="新細明體" w:cs="Tahoma"/>
        </w:rPr>
        <w:t>價格</w:t>
      </w:r>
      <w:r w:rsidR="00F72906">
        <w:rPr>
          <w:rStyle w:val="ab"/>
          <w:rFonts w:ascii="新細明體" w:eastAsia="新細明體" w:hAnsi="新細明體" w:cs="Tahoma" w:hint="eastAsia"/>
        </w:rPr>
        <w:t>：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</w:p>
    <w:p w:rsidR="00F72906" w:rsidRDefault="00F72906" w:rsidP="00BE2330">
      <w:pPr>
        <w:widowControl/>
        <w:snapToGrid w:val="0"/>
        <w:spacing w:beforeLines="50"/>
        <w:ind w:firstLineChars="250" w:firstLine="601"/>
        <w:rPr>
          <w:rStyle w:val="ab"/>
          <w:rFonts w:ascii="新細明體" w:eastAsia="新細明體" w:hAnsi="新細明體" w:cs="Tahoma"/>
        </w:rPr>
      </w:pPr>
      <w:r>
        <w:rPr>
          <w:rStyle w:val="ab"/>
          <w:rFonts w:ascii="新細明體" w:eastAsia="新細明體" w:hAnsi="新細明體" w:cs="Tahoma" w:hint="eastAsia"/>
        </w:rPr>
        <w:t>競爭者：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</w:p>
    <w:p w:rsidR="00F72906" w:rsidRDefault="00F72906" w:rsidP="00BE2330">
      <w:pPr>
        <w:widowControl/>
        <w:spacing w:beforeLines="50"/>
        <w:ind w:leftChars="350" w:left="840"/>
        <w:rPr>
          <w:rStyle w:val="ab"/>
          <w:rFonts w:ascii="新細明體" w:eastAsia="新細明體" w:hAnsi="新細明體" w:cs="Tahoma"/>
        </w:rPr>
      </w:pPr>
      <w:r>
        <w:rPr>
          <w:rStyle w:val="ab"/>
          <w:rFonts w:ascii="新細明體" w:eastAsia="新細明體" w:hAnsi="新細明體" w:cs="Tahoma" w:hint="eastAsia"/>
        </w:rPr>
        <w:t>特色：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</w:t>
      </w:r>
    </w:p>
    <w:p w:rsidR="00F72906" w:rsidRDefault="00EA0398" w:rsidP="00BE2330">
      <w:pPr>
        <w:widowControl/>
        <w:snapToGrid w:val="0"/>
        <w:spacing w:beforeLines="50"/>
        <w:ind w:left="841" w:hangingChars="350" w:hanging="841"/>
        <w:rPr>
          <w:rStyle w:val="ab"/>
          <w:rFonts w:ascii="新細明體" w:eastAsia="新細明體" w:hAnsi="新細明體" w:cs="Tahoma"/>
        </w:rPr>
      </w:pPr>
      <w:r w:rsidRPr="009070E6">
        <w:rPr>
          <w:rStyle w:val="ab"/>
          <w:rFonts w:ascii="新細明體" w:eastAsia="新細明體" w:hAnsi="新細明體" w:cs="Tahoma" w:hint="eastAsia"/>
        </w:rPr>
        <w:t>(三)</w:t>
      </w:r>
      <w:r w:rsidRPr="009070E6">
        <w:rPr>
          <w:rFonts w:ascii="新細明體" w:eastAsia="新細明體" w:hAnsi="新細明體" w:cs="Tahoma"/>
          <w:b/>
        </w:rPr>
        <w:t xml:space="preserve"> </w:t>
      </w:r>
      <w:r w:rsidRPr="009070E6">
        <w:rPr>
          <w:rStyle w:val="ab"/>
          <w:rFonts w:ascii="新細明體" w:eastAsia="新細明體" w:hAnsi="新細明體" w:cs="Tahoma"/>
        </w:rPr>
        <w:t>推廣</w:t>
      </w:r>
      <w:r w:rsidR="00F72906">
        <w:rPr>
          <w:rStyle w:val="ab"/>
          <w:rFonts w:ascii="新細明體" w:eastAsia="新細明體" w:hAnsi="新細明體" w:cs="Tahoma" w:hint="eastAsia"/>
        </w:rPr>
        <w:t>-廣告促銷一案：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</w:p>
    <w:p w:rsidR="00EA0398" w:rsidRPr="009070E6" w:rsidRDefault="00F72906" w:rsidP="00BE2330">
      <w:pPr>
        <w:widowControl/>
        <w:snapToGrid w:val="0"/>
        <w:spacing w:beforeLines="50"/>
        <w:rPr>
          <w:rStyle w:val="ab"/>
          <w:rFonts w:ascii="新細明體" w:eastAsia="新細明體" w:hAnsi="新細明體" w:cs="Tahoma"/>
        </w:rPr>
      </w:pP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</w:p>
    <w:p w:rsidR="00EA0398" w:rsidRDefault="00F72906" w:rsidP="00BE2330">
      <w:pPr>
        <w:widowControl/>
        <w:snapToGrid w:val="0"/>
        <w:spacing w:beforeLines="50"/>
        <w:ind w:firstLineChars="250" w:firstLine="601"/>
        <w:rPr>
          <w:rStyle w:val="ab"/>
          <w:rFonts w:ascii="新細明體" w:eastAsia="新細明體" w:hAnsi="新細明體" w:cs="Tahoma"/>
        </w:rPr>
      </w:pPr>
      <w:r>
        <w:rPr>
          <w:rStyle w:val="ab"/>
          <w:rFonts w:ascii="新細明體" w:eastAsia="新細明體" w:hAnsi="新細明體" w:cs="Tahoma" w:hint="eastAsia"/>
        </w:rPr>
        <w:t>競爭者：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   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  <w:r>
        <w:rPr>
          <w:rStyle w:val="ab"/>
          <w:rFonts w:ascii="新細明體" w:eastAsia="新細明體" w:hAnsi="新細明體" w:cs="Tahoma" w:hint="eastAsia"/>
        </w:rPr>
        <w:t xml:space="preserve"> </w:t>
      </w:r>
    </w:p>
    <w:p w:rsidR="00F72906" w:rsidRPr="009070E6" w:rsidRDefault="00F72906" w:rsidP="00BE2330">
      <w:pPr>
        <w:widowControl/>
        <w:snapToGrid w:val="0"/>
        <w:spacing w:beforeLines="50"/>
        <w:rPr>
          <w:rStyle w:val="ab"/>
          <w:rFonts w:ascii="新細明體" w:eastAsia="新細明體" w:hAnsi="新細明體" w:cs="Tahoma"/>
        </w:rPr>
      </w:pP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</w:t>
      </w:r>
    </w:p>
    <w:p w:rsidR="00EA0398" w:rsidRDefault="00EA0398" w:rsidP="00BE2330">
      <w:pPr>
        <w:widowControl/>
        <w:snapToGrid w:val="0"/>
        <w:spacing w:beforeLines="100"/>
        <w:rPr>
          <w:rStyle w:val="ab"/>
          <w:rFonts w:ascii="新細明體" w:eastAsia="新細明體" w:hAnsi="新細明體" w:cs="Tahoma"/>
        </w:rPr>
      </w:pPr>
      <w:r w:rsidRPr="009070E6">
        <w:rPr>
          <w:rStyle w:val="ab"/>
          <w:rFonts w:ascii="新細明體" w:eastAsia="新細明體" w:hAnsi="新細明體" w:cs="Tahoma" w:hint="eastAsia"/>
        </w:rPr>
        <w:t>(四)</w:t>
      </w:r>
      <w:r w:rsidRPr="009070E6">
        <w:rPr>
          <w:rFonts w:ascii="新細明體" w:eastAsia="新細明體" w:hAnsi="新細明體" w:cs="Tahoma"/>
          <w:b/>
        </w:rPr>
        <w:t xml:space="preserve"> </w:t>
      </w:r>
      <w:r w:rsidRPr="009070E6">
        <w:rPr>
          <w:rStyle w:val="ab"/>
          <w:rFonts w:ascii="新細明體" w:eastAsia="新細明體" w:hAnsi="新細明體" w:cs="Tahoma"/>
        </w:rPr>
        <w:t>通路</w:t>
      </w:r>
      <w:r w:rsidRPr="009070E6">
        <w:rPr>
          <w:rStyle w:val="ab"/>
          <w:rFonts w:ascii="新細明體" w:eastAsia="新細明體" w:hAnsi="新細明體" w:cs="Tahoma" w:hint="eastAsia"/>
        </w:rPr>
        <w:t>-</w:t>
      </w:r>
      <w:r w:rsidR="00F72906">
        <w:rPr>
          <w:rStyle w:val="ab"/>
          <w:rFonts w:ascii="新細明體" w:eastAsia="新細明體" w:hAnsi="新細明體" w:cs="Tahoma" w:hint="eastAsia"/>
        </w:rPr>
        <w:t>客群：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                        </w:t>
      </w:r>
      <w:r w:rsidR="00F72906">
        <w:rPr>
          <w:rStyle w:val="ab"/>
          <w:rFonts w:ascii="新細明體" w:eastAsia="新細明體" w:hAnsi="新細明體" w:cs="Tahoma" w:hint="eastAsia"/>
          <w:u w:val="single"/>
        </w:rPr>
        <w:t xml:space="preserve">       </w:t>
      </w:r>
      <w:r w:rsidR="00F72906"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  <w:r w:rsidR="00F72906">
        <w:rPr>
          <w:rStyle w:val="ab"/>
          <w:rFonts w:ascii="新細明體" w:eastAsia="新細明體" w:hAnsi="新細明體" w:cs="Tahoma" w:hint="eastAsia"/>
        </w:rPr>
        <w:t xml:space="preserve"> </w:t>
      </w:r>
    </w:p>
    <w:p w:rsidR="00F72906" w:rsidRDefault="00F72906" w:rsidP="00BE2330">
      <w:pPr>
        <w:widowControl/>
        <w:snapToGrid w:val="0"/>
        <w:spacing w:beforeLines="100"/>
        <w:ind w:firstLineChars="177" w:firstLine="425"/>
        <w:rPr>
          <w:rStyle w:val="ab"/>
          <w:rFonts w:ascii="新細明體" w:eastAsia="新細明體" w:hAnsi="新細明體" w:cs="Tahoma"/>
        </w:rPr>
      </w:pPr>
      <w:r w:rsidRPr="001A58F8">
        <w:rPr>
          <w:rStyle w:val="ab"/>
          <w:rFonts w:ascii="新細明體" w:eastAsia="新細明體" w:hAnsi="新細明體" w:cs="Tahoma" w:hint="eastAsia"/>
          <w:u w:val="single"/>
        </w:rPr>
        <w:t>來客數</w:t>
      </w:r>
      <w:r w:rsidR="001A58F8" w:rsidRPr="001A58F8">
        <w:rPr>
          <w:rStyle w:val="ab"/>
          <w:rFonts w:ascii="新細明體" w:eastAsia="新細明體" w:hAnsi="新細明體" w:cs="Tahoma" w:hint="eastAsia"/>
          <w:u w:val="single"/>
        </w:rPr>
        <w:t>(平日)</w:t>
      </w:r>
      <w:r w:rsidRPr="001A58F8">
        <w:rPr>
          <w:rStyle w:val="ab"/>
          <w:rFonts w:ascii="新細明體" w:eastAsia="新細明體" w:hAnsi="新細明體" w:cs="Tahoma" w:hint="eastAsia"/>
          <w:u w:val="single"/>
        </w:rPr>
        <w:t>：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＊購買率       ＊客單價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 w:rsidR="001A58F8"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＝營業額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   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    </w:t>
      </w:r>
      <w:r>
        <w:rPr>
          <w:rStyle w:val="ab"/>
          <w:rFonts w:ascii="新細明體" w:eastAsia="新細明體" w:hAnsi="新細明體" w:cs="Tahoma" w:hint="eastAsia"/>
        </w:rPr>
        <w:t xml:space="preserve"> </w:t>
      </w:r>
    </w:p>
    <w:p w:rsidR="00F72906" w:rsidRDefault="001A58F8" w:rsidP="00BE2330">
      <w:pPr>
        <w:widowControl/>
        <w:snapToGrid w:val="0"/>
        <w:spacing w:beforeLines="100"/>
        <w:ind w:firstLineChars="150" w:firstLine="360"/>
        <w:rPr>
          <w:rStyle w:val="ab"/>
          <w:rFonts w:ascii="新細明體" w:eastAsia="新細明體" w:hAnsi="新細明體" w:cs="Tahoma"/>
          <w:u w:val="single"/>
        </w:rPr>
      </w:pPr>
      <w:r w:rsidRPr="001A58F8">
        <w:rPr>
          <w:rStyle w:val="ab"/>
          <w:rFonts w:ascii="新細明體" w:eastAsia="新細明體" w:hAnsi="新細明體" w:cs="Tahoma" w:hint="eastAsia"/>
          <w:u w:val="single"/>
        </w:rPr>
        <w:t>來客數(</w:t>
      </w:r>
      <w:r>
        <w:rPr>
          <w:rStyle w:val="ab"/>
          <w:rFonts w:ascii="新細明體" w:eastAsia="新細明體" w:hAnsi="新細明體" w:cs="Tahoma" w:hint="eastAsia"/>
          <w:u w:val="single"/>
        </w:rPr>
        <w:t>假</w:t>
      </w:r>
      <w:r w:rsidRPr="001A58F8">
        <w:rPr>
          <w:rStyle w:val="ab"/>
          <w:rFonts w:ascii="新細明體" w:eastAsia="新細明體" w:hAnsi="新細明體" w:cs="Tahoma" w:hint="eastAsia"/>
          <w:u w:val="single"/>
        </w:rPr>
        <w:t>日)：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＊購買率       ＊客單價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＝營業額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</w:t>
      </w:r>
    </w:p>
    <w:p w:rsidR="001A58F8" w:rsidRDefault="001A58F8" w:rsidP="00B561B8">
      <w:pPr>
        <w:widowControl/>
        <w:snapToGrid w:val="0"/>
        <w:spacing w:beforeLines="100"/>
        <w:ind w:firstLineChars="150" w:firstLine="360"/>
        <w:rPr>
          <w:rStyle w:val="ab"/>
          <w:rFonts w:ascii="新細明體" w:eastAsia="新細明體" w:hAnsi="新細明體" w:cs="Tahoma" w:hint="eastAsia"/>
          <w:u w:val="single"/>
        </w:rPr>
      </w:pPr>
      <w:r w:rsidRPr="001A58F8">
        <w:rPr>
          <w:rStyle w:val="ab"/>
          <w:rFonts w:ascii="新細明體" w:eastAsia="新細明體" w:hAnsi="新細明體" w:cs="Tahoma" w:hint="eastAsia"/>
          <w:u w:val="single"/>
        </w:rPr>
        <w:t>來客數(</w:t>
      </w:r>
      <w:r>
        <w:rPr>
          <w:rStyle w:val="ab"/>
          <w:rFonts w:ascii="新細明體" w:eastAsia="新細明體" w:hAnsi="新細明體" w:cs="Tahoma" w:hint="eastAsia"/>
          <w:u w:val="single"/>
        </w:rPr>
        <w:t>月</w:t>
      </w:r>
      <w:r w:rsidRPr="001A58F8">
        <w:rPr>
          <w:rStyle w:val="ab"/>
          <w:rFonts w:ascii="新細明體" w:eastAsia="新細明體" w:hAnsi="新細明體" w:cs="Tahoma" w:hint="eastAsia"/>
          <w:u w:val="single"/>
        </w:rPr>
        <w:t>)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 w:rsidRPr="001A58F8">
        <w:rPr>
          <w:rStyle w:val="ab"/>
          <w:rFonts w:ascii="新細明體" w:eastAsia="新細明體" w:hAnsi="新細明體" w:cs="Tahoma" w:hint="eastAsia"/>
          <w:u w:val="single"/>
        </w:rPr>
        <w:t>：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＊購買率       ＊客單價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</w:t>
      </w:r>
      <w:r>
        <w:rPr>
          <w:rStyle w:val="ab"/>
          <w:rFonts w:ascii="新細明體" w:eastAsia="新細明體" w:hAnsi="新細明體" w:cs="Tahoma" w:hint="eastAsia"/>
          <w:u w:val="single"/>
        </w:rPr>
        <w:t xml:space="preserve"> ＝營業額</w:t>
      </w:r>
      <w:r w:rsidRPr="00F72906">
        <w:rPr>
          <w:rStyle w:val="ab"/>
          <w:rFonts w:ascii="新細明體" w:eastAsia="新細明體" w:hAnsi="新細明體" w:cs="Tahoma" w:hint="eastAsia"/>
          <w:u w:val="single"/>
        </w:rPr>
        <w:t xml:space="preserve">       </w:t>
      </w:r>
    </w:p>
    <w:p w:rsidR="00BE2330" w:rsidRPr="001A58F8" w:rsidRDefault="00BE2330" w:rsidP="00BE2330">
      <w:pPr>
        <w:widowControl/>
        <w:snapToGrid w:val="0"/>
        <w:spacing w:beforeLines="100"/>
      </w:pPr>
      <w:r>
        <w:rPr>
          <w:rStyle w:val="ab"/>
          <w:rFonts w:ascii="新細明體" w:eastAsia="新細明體" w:hAnsi="新細明體" w:cs="Tahoma" w:hint="eastAsia"/>
          <w:u w:val="single"/>
        </w:rPr>
        <w:t xml:space="preserve">您覺得本學期行銷管理您的投入及參與應得分數：             分(僅作參考) </w:t>
      </w:r>
    </w:p>
    <w:sectPr w:rsidR="00BE2330" w:rsidRPr="001A58F8" w:rsidSect="00BF172A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6DA" w:rsidRDefault="009806DA" w:rsidP="00D13F18">
      <w:r>
        <w:separator/>
      </w:r>
    </w:p>
  </w:endnote>
  <w:endnote w:type="continuationSeparator" w:id="0">
    <w:p w:rsidR="009806DA" w:rsidRDefault="009806DA" w:rsidP="00D1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98" w:rsidRDefault="00EA0398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eastAsia"/>
      </w:rPr>
      <w:t>個案調查表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zh-TW"/>
      </w:rPr>
      <w:t>頁</w:t>
    </w:r>
    <w:r>
      <w:rPr>
        <w:rFonts w:asciiTheme="majorHAnsi" w:hAnsiTheme="majorHAnsi"/>
        <w:lang w:val="zh-TW"/>
      </w:rPr>
      <w:t xml:space="preserve"> </w:t>
    </w:r>
    <w:fldSimple w:instr=" PAGE   \* MERGEFORMAT ">
      <w:r w:rsidR="00BE2330" w:rsidRPr="00BE2330">
        <w:rPr>
          <w:rFonts w:asciiTheme="majorHAnsi" w:hAnsiTheme="majorHAnsi"/>
          <w:noProof/>
          <w:lang w:val="zh-TW"/>
        </w:rPr>
        <w:t>4</w:t>
      </w:r>
    </w:fldSimple>
  </w:p>
  <w:p w:rsidR="00EA0398" w:rsidRDefault="00EA03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6DA" w:rsidRDefault="009806DA" w:rsidP="00D13F18">
      <w:r>
        <w:separator/>
      </w:r>
    </w:p>
  </w:footnote>
  <w:footnote w:type="continuationSeparator" w:id="0">
    <w:p w:rsidR="009806DA" w:rsidRDefault="009806DA" w:rsidP="00D13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1482"/>
    <w:multiLevelType w:val="hybridMultilevel"/>
    <w:tmpl w:val="538816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2A9"/>
    <w:rsid w:val="001A58F8"/>
    <w:rsid w:val="002113D7"/>
    <w:rsid w:val="0038604F"/>
    <w:rsid w:val="003947AD"/>
    <w:rsid w:val="003B1F33"/>
    <w:rsid w:val="003C7967"/>
    <w:rsid w:val="003E4B2D"/>
    <w:rsid w:val="004D5A18"/>
    <w:rsid w:val="004E4711"/>
    <w:rsid w:val="00553E59"/>
    <w:rsid w:val="005A5C3E"/>
    <w:rsid w:val="006715B5"/>
    <w:rsid w:val="006B0B08"/>
    <w:rsid w:val="007262A9"/>
    <w:rsid w:val="007A3A5B"/>
    <w:rsid w:val="008D25FD"/>
    <w:rsid w:val="00900FBA"/>
    <w:rsid w:val="009070E6"/>
    <w:rsid w:val="0096490D"/>
    <w:rsid w:val="009806DA"/>
    <w:rsid w:val="009D2072"/>
    <w:rsid w:val="00A370FF"/>
    <w:rsid w:val="00B561B8"/>
    <w:rsid w:val="00BE2330"/>
    <w:rsid w:val="00BF172A"/>
    <w:rsid w:val="00C02C98"/>
    <w:rsid w:val="00C64CC6"/>
    <w:rsid w:val="00D13F18"/>
    <w:rsid w:val="00D37898"/>
    <w:rsid w:val="00D768B9"/>
    <w:rsid w:val="00DA492E"/>
    <w:rsid w:val="00DB2570"/>
    <w:rsid w:val="00E044C3"/>
    <w:rsid w:val="00E14157"/>
    <w:rsid w:val="00E52C7D"/>
    <w:rsid w:val="00E66671"/>
    <w:rsid w:val="00E8393C"/>
    <w:rsid w:val="00EA0398"/>
    <w:rsid w:val="00F56400"/>
    <w:rsid w:val="00F72906"/>
    <w:rsid w:val="00FC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3F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3F18"/>
    <w:rPr>
      <w:sz w:val="20"/>
      <w:szCs w:val="20"/>
    </w:rPr>
  </w:style>
  <w:style w:type="paragraph" w:styleId="a7">
    <w:name w:val="List Paragraph"/>
    <w:basedOn w:val="a"/>
    <w:uiPriority w:val="34"/>
    <w:qFormat/>
    <w:rsid w:val="00D13F18"/>
    <w:pPr>
      <w:ind w:leftChars="200" w:left="480"/>
    </w:pPr>
  </w:style>
  <w:style w:type="table" w:styleId="a8">
    <w:name w:val="Table Grid"/>
    <w:basedOn w:val="a1"/>
    <w:uiPriority w:val="59"/>
    <w:rsid w:val="00BF1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A0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039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EA03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89597-9B72-4A6D-807B-8D7B9D6B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2011-04-22T01:42:00Z</dcterms:created>
  <dcterms:modified xsi:type="dcterms:W3CDTF">2011-05-02T15:16:00Z</dcterms:modified>
</cp:coreProperties>
</file>