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BAA4" w14:textId="0395CADA" w:rsidR="00B42C4E" w:rsidRPr="00B64AF2" w:rsidRDefault="00B64AF2" w:rsidP="00731887">
      <w:pPr>
        <w:spacing w:line="500" w:lineRule="exact"/>
        <w:rPr>
          <w:rFonts w:ascii="標楷體" w:eastAsia="標楷體" w:hAnsi="標楷體"/>
          <w:color w:val="4472C4" w:themeColor="accent1"/>
          <w:sz w:val="36"/>
          <w:szCs w:val="36"/>
        </w:rPr>
      </w:pPr>
      <w:r>
        <w:rPr>
          <w:rFonts w:ascii="標楷體" w:eastAsia="標楷體" w:hAnsi="標楷體" w:hint="eastAsia"/>
          <w:color w:val="00B0F0"/>
          <w:sz w:val="32"/>
          <w:szCs w:val="32"/>
        </w:rPr>
        <w:t xml:space="preserve">                </w:t>
      </w:r>
      <w:r w:rsidR="00731887">
        <w:rPr>
          <w:rFonts w:ascii="標楷體" w:eastAsia="標楷體" w:hAnsi="標楷體" w:hint="eastAsia"/>
          <w:color w:val="00B0F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B0F0"/>
          <w:sz w:val="32"/>
          <w:szCs w:val="32"/>
        </w:rPr>
        <w:t xml:space="preserve"> </w:t>
      </w:r>
      <w:r w:rsidRPr="00B64AF2">
        <w:rPr>
          <w:rFonts w:ascii="標楷體" w:eastAsia="標楷體" w:hAnsi="標楷體" w:hint="eastAsia"/>
          <w:color w:val="4472C4" w:themeColor="accent1"/>
          <w:sz w:val="36"/>
          <w:szCs w:val="36"/>
        </w:rPr>
        <w:t>什麼是新興毒品？</w:t>
      </w:r>
    </w:p>
    <w:p w14:paraId="51A11323" w14:textId="6F6C94A9" w:rsidR="00B64AF2" w:rsidRPr="00B64AF2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新興毒品這個名詞於2005年首次出現在歐盟(European Union)，於2013年聯合國毒品及犯罪辦公室定義新興毒品為：一種或是數種混合型的物質，它們非屬聯合國1961年及1971年麻醉藥品(narcotic drug)和精神作用物質(psychotropic substances)管制公約中的物質，並且會造成公共衛生的威脅。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br/>
        <w:t>所謂新興毒品並非「新發明」(newly invented)而是「新的不當使用」(newly misused)，其出現的主要目的是為了規避法律對於毒品的管制，可溯源於1980 至1990年代的合成毒品(designer drugs)，其特性是將原毒品的化學結構式做微幅改變，藉以規避管制，但其藥理作用和原毒品類似。而1990-2000年代則出現了合法興奮劑（legal highs），這類毒品強調是經由新合成、僅限於科學研究（scientific research）的化學物質或由植物萃取（herbal highs）而來，和管制毒品的結構式不同，故強調其「合法性」，且常經由網路重新標示及包裝後販售，極易吸引年輕族群初次使用。自2000年起，進入了以新興毒品為主流的年代。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br/>
      </w: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依聯合國毒品及犯罪辦公室與歐洲毒品及毒品成癮監測中心（EMCDDA）的分類，常見的新興毒品包括：合成大麻(synthetic cannabinoids)、合成卡西酮(synthetic cathinones)、苯乙胺(phenethylamines)、乙二烯二胺(piperazines)、愷他命(ketamine，俗稱K 他命)、色胺酸(tryptamines)、及以植物為基底(plant- based)的新興毒品等七大類。</w:t>
      </w:r>
    </w:p>
    <w:p w14:paraId="2B67FA29" w14:textId="77777777" w:rsidR="00B64AF2" w:rsidRPr="00B64AF2" w:rsidRDefault="00B64AF2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B64AF2">
        <w:rPr>
          <w:rFonts w:ascii="標楷體" w:eastAsia="標楷體" w:hAnsi="標楷體"/>
          <w:color w:val="4472C4" w:themeColor="accent1"/>
          <w:sz w:val="28"/>
          <w:szCs w:val="28"/>
        </w:rPr>
        <w:t>1. 新興毒品是近年來新起之濫用藥物的統稱。</w:t>
      </w:r>
    </w:p>
    <w:p w14:paraId="67B62C23" w14:textId="77777777" w:rsidR="00731887" w:rsidRDefault="00B64AF2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B64AF2">
        <w:rPr>
          <w:rFonts w:ascii="標楷體" w:eastAsia="標楷體" w:hAnsi="標楷體"/>
          <w:color w:val="4472C4" w:themeColor="accent1"/>
          <w:sz w:val="28"/>
          <w:szCs w:val="28"/>
        </w:rPr>
        <w:t>2. 常見的新興毒品：強力搖頭丸 PMMA、搖頭丸、搖腳丸、FM2、GHB、 笑氣、</w:t>
      </w:r>
      <w:r w:rsidR="00731887"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</w:t>
      </w:r>
    </w:p>
    <w:p w14:paraId="647E7E20" w14:textId="77777777" w:rsidR="00731887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K 他命、喵喵、類大麻……等等，毒品種類繁多，依聯合國毒品與 犯罪辦</w:t>
      </w:r>
    </w:p>
    <w:p w14:paraId="4EF4C592" w14:textId="2A4245E3" w:rsidR="00B64AF2" w:rsidRPr="00B64AF2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公室的通報資料顯示，迄 2019 年 5 月止，新興毒品已上升到 942 種。</w:t>
      </w:r>
    </w:p>
    <w:p w14:paraId="03185706" w14:textId="77777777" w:rsidR="00731887" w:rsidRDefault="00B64AF2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B64AF2">
        <w:rPr>
          <w:rFonts w:ascii="標楷體" w:eastAsia="標楷體" w:hAnsi="標楷體"/>
          <w:color w:val="4472C4" w:themeColor="accent1"/>
          <w:sz w:val="28"/>
          <w:szCs w:val="28"/>
        </w:rPr>
        <w:t>3. 出現場合：酒吧、KTV、舞廳、網咖、私人聚會(Home Party)等年輕人玩 樂</w:t>
      </w:r>
    </w:p>
    <w:p w14:paraId="1F4C413E" w14:textId="4E91E456" w:rsidR="00B64AF2" w:rsidRPr="00B64AF2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的場所，所以這些毒品又被稱為「俱樂部用藥」或「娛樂性用藥」。</w:t>
      </w:r>
    </w:p>
    <w:p w14:paraId="45665AAD" w14:textId="77777777" w:rsidR="00731887" w:rsidRDefault="00B64AF2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B64AF2">
        <w:rPr>
          <w:rFonts w:ascii="標楷體" w:eastAsia="標楷體" w:hAnsi="標楷體"/>
          <w:color w:val="4472C4" w:themeColor="accent1"/>
          <w:sz w:val="28"/>
          <w:szCs w:val="28"/>
        </w:rPr>
        <w:t>4. 誇大效能忽視危害：使用這些毒品者往往誇大效用掩蓋其副作用，忽視 其</w:t>
      </w:r>
    </w:p>
    <w:p w14:paraId="00A3C0BF" w14:textId="77777777" w:rsidR="00731887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成癮性以及對當事人造成之危害。大部分是合成藥物毒性還不明確， 剛用</w:t>
      </w:r>
    </w:p>
    <w:p w14:paraId="4B6F9AC6" w14:textId="21D79ED7" w:rsidR="00B64AF2" w:rsidRPr="00B64AF2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lastRenderedPageBreak/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時毒性不像傳統毒品明顯，常讓吸毒者深陷毒害而不自知。</w:t>
      </w:r>
    </w:p>
    <w:p w14:paraId="4927F439" w14:textId="77777777" w:rsidR="00731887" w:rsidRDefault="00B64AF2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B64AF2">
        <w:rPr>
          <w:rFonts w:ascii="標楷體" w:eastAsia="標楷體" w:hAnsi="標楷體"/>
          <w:color w:val="4472C4" w:themeColor="accent1"/>
          <w:sz w:val="28"/>
          <w:szCs w:val="28"/>
        </w:rPr>
        <w:t xml:space="preserve">5. 致死率高：據法務部法醫研究所 2012-2018 年新興毒品死亡案例統計， 從 </w:t>
      </w:r>
    </w:p>
    <w:p w14:paraId="7995CE18" w14:textId="77777777" w:rsidR="00731887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2012 年 10 案，到 2017 年 100 案，死亡案件數逐年增長。平均死亡 年</w:t>
      </w:r>
    </w:p>
    <w:p w14:paraId="13F995A3" w14:textId="77777777" w:rsidR="00731887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齡不到 29 歲，致死場所以旅館、摩鐵最多，檢驗發現吸毒者常混用多 種</w:t>
      </w:r>
    </w:p>
    <w:p w14:paraId="13918110" w14:textId="75C96895" w:rsidR="00B64AF2" w:rsidRPr="00B64AF2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毒品，平均一名死者身上有 4.6 種毒品，驗出比例最高者為 K 他命。</w:t>
      </w:r>
    </w:p>
    <w:p w14:paraId="789CCE48" w14:textId="77777777" w:rsidR="00731887" w:rsidRDefault="00B64AF2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 w:rsidRPr="00B64AF2">
        <w:rPr>
          <w:rFonts w:ascii="標楷體" w:eastAsia="標楷體" w:hAnsi="標楷體"/>
          <w:color w:val="4472C4" w:themeColor="accent1"/>
          <w:sz w:val="28"/>
          <w:szCs w:val="28"/>
        </w:rPr>
        <w:t>6. 不當的導引：針對新興毒品散佈之群聚性、公開性、流通性與便宜性等 特</w:t>
      </w:r>
    </w:p>
    <w:p w14:paraId="1E3EA862" w14:textId="77777777" w:rsidR="00731887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點，在特定場合誘導年青人嘗試助興，形塑流行趨勢。 （綜合整理自法務</w:t>
      </w:r>
    </w:p>
    <w:p w14:paraId="50110234" w14:textId="3630A006" w:rsidR="00B64AF2" w:rsidRPr="00B64AF2" w:rsidRDefault="00731887" w:rsidP="00731887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4472C4" w:themeColor="accent1"/>
          <w:sz w:val="28"/>
          <w:szCs w:val="28"/>
        </w:rPr>
      </w:pPr>
      <w:r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="00B64AF2" w:rsidRPr="00B64AF2">
        <w:rPr>
          <w:rFonts w:ascii="標楷體" w:eastAsia="標楷體" w:hAnsi="標楷體"/>
          <w:color w:val="4472C4" w:themeColor="accent1"/>
          <w:sz w:val="28"/>
          <w:szCs w:val="28"/>
        </w:rPr>
        <w:t>部「反毒大本營」網址：https://antidrug.moj.gov.tw/mp-4.html ）</w:t>
      </w:r>
    </w:p>
    <w:p w14:paraId="465A8711" w14:textId="77777777" w:rsidR="00B64AF2" w:rsidRPr="00B64AF2" w:rsidRDefault="00B64AF2" w:rsidP="00731887">
      <w:pPr>
        <w:spacing w:line="500" w:lineRule="exact"/>
        <w:rPr>
          <w:rFonts w:ascii="標楷體" w:eastAsia="標楷體" w:hAnsi="標楷體" w:hint="eastAsia"/>
          <w:color w:val="4472C4" w:themeColor="accent1"/>
          <w:sz w:val="32"/>
          <w:szCs w:val="32"/>
        </w:rPr>
      </w:pPr>
    </w:p>
    <w:sectPr w:rsidR="00B64AF2" w:rsidRPr="00B64AF2" w:rsidSect="00B64AF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2"/>
    <w:rsid w:val="00731887"/>
    <w:rsid w:val="00B42C4E"/>
    <w:rsid w:val="00B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265A"/>
  <w15:chartTrackingRefBased/>
  <w15:docId w15:val="{6523B507-606B-4019-9A43-ACACD7CE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4A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126E-29DD-4472-BAFE-2193D695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小明 張</dc:creator>
  <cp:keywords/>
  <dc:description/>
  <cp:lastModifiedBy>小明 張</cp:lastModifiedBy>
  <cp:revision>2</cp:revision>
  <dcterms:created xsi:type="dcterms:W3CDTF">2023-09-28T07:15:00Z</dcterms:created>
  <dcterms:modified xsi:type="dcterms:W3CDTF">2023-09-28T07:30:00Z</dcterms:modified>
</cp:coreProperties>
</file>