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CE" w:rsidRPr="00062CCE" w:rsidRDefault="00062CCE" w:rsidP="00062CCE">
      <w:pPr>
        <w:rPr>
          <w:rFonts w:ascii="標楷體" w:eastAsia="標楷體" w:hAnsi="標楷體" w:hint="eastAsia"/>
          <w:color w:val="0000FF"/>
          <w:sz w:val="32"/>
          <w:szCs w:val="32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 xml:space="preserve">    </w:t>
      </w:r>
      <w:r w:rsidRPr="00062CCE">
        <w:rPr>
          <w:rFonts w:ascii="標楷體" w:eastAsia="標楷體" w:hAnsi="標楷體" w:hint="eastAsia"/>
          <w:color w:val="0000FF"/>
          <w:sz w:val="32"/>
          <w:szCs w:val="32"/>
        </w:rPr>
        <w:t>比K</w:t>
      </w:r>
      <w:proofErr w:type="gramStart"/>
      <w:r w:rsidRPr="00062CCE">
        <w:rPr>
          <w:rFonts w:ascii="標楷體" w:eastAsia="標楷體" w:hAnsi="標楷體" w:hint="eastAsia"/>
          <w:color w:val="0000FF"/>
          <w:sz w:val="32"/>
          <w:szCs w:val="32"/>
        </w:rPr>
        <w:t>他命毒3倍</w:t>
      </w:r>
      <w:proofErr w:type="gramEnd"/>
      <w:r w:rsidRPr="00062CCE">
        <w:rPr>
          <w:rFonts w:ascii="標楷體" w:eastAsia="標楷體" w:hAnsi="標楷體" w:hint="eastAsia"/>
          <w:color w:val="0000FF"/>
          <w:sz w:val="32"/>
          <w:szCs w:val="32"/>
        </w:rPr>
        <w:t>、作用12小時 毒郵票</w:t>
      </w:r>
      <w:proofErr w:type="gramStart"/>
      <w:r w:rsidRPr="00062CCE">
        <w:rPr>
          <w:rFonts w:ascii="標楷體" w:eastAsia="標楷體" w:hAnsi="標楷體" w:hint="eastAsia"/>
          <w:color w:val="0000FF"/>
          <w:sz w:val="32"/>
          <w:szCs w:val="32"/>
        </w:rPr>
        <w:t>悄</w:t>
      </w:r>
      <w:proofErr w:type="gramEnd"/>
      <w:r w:rsidRPr="00062CCE">
        <w:rPr>
          <w:rFonts w:ascii="標楷體" w:eastAsia="標楷體" w:hAnsi="標楷體" w:hint="eastAsia"/>
          <w:color w:val="0000FF"/>
          <w:sz w:val="32"/>
          <w:szCs w:val="32"/>
        </w:rPr>
        <w:t>登台</w:t>
      </w:r>
    </w:p>
    <w:p w:rsidR="00062CCE" w:rsidRPr="00062CCE" w:rsidRDefault="00062CCE" w:rsidP="00062CCE">
      <w:pPr>
        <w:spacing w:line="36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記者陳嘉寧</w:t>
      </w:r>
      <w:proofErr w:type="gramStart"/>
      <w:r>
        <w:rPr>
          <w:rFonts w:ascii="標楷體" w:eastAsia="標楷體" w:hAnsi="標楷體" w:hint="eastAsia"/>
          <w:color w:val="0000FF"/>
          <w:sz w:val="28"/>
          <w:szCs w:val="28"/>
        </w:rPr>
        <w:t>∕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聯合報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 w:rsidRPr="00062CCE">
        <w:rPr>
          <w:rFonts w:ascii="標楷體" w:eastAsia="標楷體" w:hAnsi="標楷體"/>
          <w:color w:val="0000FF"/>
          <w:sz w:val="28"/>
          <w:szCs w:val="28"/>
        </w:rPr>
        <w:t>2018/08/14</w:t>
      </w:r>
      <w:bookmarkStart w:id="0" w:name="_GoBack"/>
      <w:bookmarkEnd w:id="0"/>
    </w:p>
    <w:p w:rsidR="00062CCE" w:rsidRPr="00062CCE" w:rsidRDefault="00062CCE" w:rsidP="00062CCE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新興毒品不斷傳入國內。財政部關務署台北</w:t>
      </w:r>
      <w:proofErr w:type="gramStart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關松山分關執行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國外寄送抵台的郵件及包裹稽查，今年已查獲四件含有新興二級毒品麥角二乙胺成分的「毒郵票」，毒性比K</w:t>
      </w:r>
      <w:proofErr w:type="gramStart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他命強三倍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，興奮作用持續十二小時，</w:t>
      </w:r>
      <w:proofErr w:type="gramStart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成為夜店新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寵，也是毒梟暴利新來源。</w:t>
      </w:r>
    </w:p>
    <w:p w:rsidR="00062CCE" w:rsidRPr="00062CCE" w:rsidRDefault="00062CCE" w:rsidP="00062CCE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FF"/>
          <w:sz w:val="28"/>
          <w:szCs w:val="28"/>
        </w:rPr>
        <w:t>台北關副關務</w:t>
      </w:r>
      <w:proofErr w:type="gramEnd"/>
      <w:r>
        <w:rPr>
          <w:rFonts w:ascii="標楷體" w:eastAsia="標楷體" w:hAnsi="標楷體" w:hint="eastAsia"/>
          <w:color w:val="0000FF"/>
          <w:sz w:val="28"/>
          <w:szCs w:val="28"/>
        </w:rPr>
        <w:t>長林堃</w:t>
      </w:r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龍指出，台北關松山分關派駐台北郵件處理中心，負責國外寄送到台灣郵件、包裹稽查任務。郵件及包裹體積較小，不如海運大型貨櫃或空運貨品體積龐大，依舊有毒梟試圖從郵寄的管道輸入毒品，有用信封裝毒郵票，也有外套內夾藏K他命，或者申報為生日禮物絨布玩具內夾藏大麻花。</w:t>
      </w:r>
    </w:p>
    <w:p w:rsidR="00062CCE" w:rsidRPr="00062CCE" w:rsidRDefault="00062CCE" w:rsidP="00062CCE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林堃</w:t>
      </w:r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龍表示，松山分關查獲的毒郵票分別從加拿大、芬蘭等地寄到台灣，最多的一件多達兩百張，也有印上特殊圖案的毒郵票，分切後有一百多張。毒郵票每小張只有一至二平方</w:t>
      </w:r>
      <w:proofErr w:type="gramStart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公分，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一整張放在信封內郵寄不容易察覺，增加海關人員查緝難度。</w:t>
      </w:r>
    </w:p>
    <w:p w:rsidR="00062CCE" w:rsidRPr="00062CCE" w:rsidRDefault="00062CCE" w:rsidP="00062CCE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據指出，毒郵票是紙張浸泡麥角二乙胺，放入</w:t>
      </w:r>
      <w:proofErr w:type="gramStart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舌下含著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，可以持續興奮作用長達十二</w:t>
      </w:r>
      <w:proofErr w:type="gramStart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個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小時，毒性為K他命的三倍，公告列入二級毒品，</w:t>
      </w:r>
      <w:proofErr w:type="gramStart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估算夜店一張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可以賣到兩千元。毒郵票屬於新興毒品，治安單位</w:t>
      </w:r>
      <w:proofErr w:type="gramStart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在夜店或</w:t>
      </w:r>
      <w:proofErr w:type="gramEnd"/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路邊臨檢，如果沒有隨身攜帶試劑檢測，較難證明並查扣這類毒品。</w:t>
      </w:r>
    </w:p>
    <w:p w:rsidR="0055770A" w:rsidRPr="00062CCE" w:rsidRDefault="00062CCE" w:rsidP="00062CCE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林堃</w:t>
      </w:r>
      <w:r w:rsidRPr="00062CCE">
        <w:rPr>
          <w:rFonts w:ascii="標楷體" w:eastAsia="標楷體" w:hAnsi="標楷體" w:hint="eastAsia"/>
          <w:color w:val="0000FF"/>
          <w:sz w:val="28"/>
          <w:szCs w:val="28"/>
        </w:rPr>
        <w:t>龍表示，松山分關今年一月至七月已經查獲四十五件用郵寄到台灣的毒品，來源分布大陸、荷蘭、加拿大、南非、日本、美國等地，種類包括麥角二乙胺、大麻花、大麻種子、MDMA（快樂丸）、K他命、安非他命等，總重量三萬兩千四百五十九公克，相較去年同期僅七千零八十三公克，顯示境外輸入毒品問題已經升高，海關除將這些案件移調查局追查收件人，也將全力查緝，截毒於關口。</w:t>
      </w:r>
    </w:p>
    <w:sectPr w:rsidR="0055770A" w:rsidRPr="00062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CE"/>
    <w:rsid w:val="00062CCE"/>
    <w:rsid w:val="005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家人用</dc:creator>
  <cp:lastModifiedBy>家人用</cp:lastModifiedBy>
  <cp:revision>2</cp:revision>
  <dcterms:created xsi:type="dcterms:W3CDTF">2018-08-15T15:13:00Z</dcterms:created>
  <dcterms:modified xsi:type="dcterms:W3CDTF">2018-08-15T15:17:00Z</dcterms:modified>
</cp:coreProperties>
</file>