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38" w:rsidRPr="000A2338" w:rsidRDefault="000A2338" w:rsidP="000A2338">
      <w:pPr>
        <w:spacing w:line="360" w:lineRule="exact"/>
        <w:rPr>
          <w:rFonts w:ascii="標楷體" w:eastAsia="標楷體" w:hAnsi="標楷體" w:hint="eastAsia"/>
          <w:color w:val="0000CC"/>
          <w:sz w:val="28"/>
          <w:szCs w:val="28"/>
        </w:rPr>
      </w:pPr>
      <w:r>
        <w:rPr>
          <w:rFonts w:hint="eastAsia"/>
        </w:rPr>
        <w:t xml:space="preserve">            </w:t>
      </w:r>
      <w:bookmarkStart w:id="0" w:name="_GoBack"/>
      <w:bookmarkEnd w:id="0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兒少拍攝私密照外流 暑假是高危險期</w:t>
      </w:r>
    </w:p>
    <w:p w:rsidR="000A2338" w:rsidRPr="000A2338" w:rsidRDefault="000A2338" w:rsidP="000A2338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0A2338">
        <w:rPr>
          <w:rFonts w:ascii="標楷體" w:eastAsia="標楷體" w:hAnsi="標楷體" w:hint="eastAsia"/>
          <w:color w:val="0000CC"/>
          <w:sz w:val="28"/>
          <w:szCs w:val="28"/>
        </w:rPr>
        <w:t xml:space="preserve">        </w:t>
      </w:r>
      <w:r w:rsidRPr="000A2338">
        <w:rPr>
          <w:rFonts w:ascii="標楷體" w:eastAsia="標楷體" w:hAnsi="標楷體"/>
          <w:color w:val="0000CC"/>
          <w:sz w:val="28"/>
          <w:szCs w:val="28"/>
        </w:rPr>
        <w:t xml:space="preserve">2018-05-05 </w:t>
      </w:r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聯合報</w:t>
      </w:r>
      <w:r w:rsidRPr="000A2338">
        <w:rPr>
          <w:rFonts w:ascii="標楷體" w:eastAsia="標楷體" w:hAnsi="標楷體"/>
          <w:color w:val="0000CC"/>
          <w:sz w:val="28"/>
          <w:szCs w:val="28"/>
        </w:rPr>
        <w:t xml:space="preserve"> </w:t>
      </w:r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記者郭宣彣／新竹報導</w:t>
      </w:r>
    </w:p>
    <w:p w:rsidR="000A2338" w:rsidRPr="000A2338" w:rsidRDefault="000A2338" w:rsidP="000A2338">
      <w:pPr>
        <w:spacing w:line="360" w:lineRule="exact"/>
        <w:rPr>
          <w:rFonts w:ascii="標楷體" w:eastAsia="標楷體" w:hAnsi="標楷體" w:hint="eastAsia"/>
          <w:color w:val="0000CC"/>
          <w:sz w:val="28"/>
          <w:szCs w:val="28"/>
        </w:rPr>
      </w:pPr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暑假快到了，家長要擔心孩子是否因為網路交友、互換私</w:t>
      </w: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密照惹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風波。新竹地檢署檢察長姜貴昌表示，兒少「拍攝</w:t>
      </w: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私密照且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外流」問題，成了</w:t>
      </w: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繼兒少性侵之外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，讓司法單位及警方、社福單位頭痛的問題。</w:t>
      </w:r>
    </w:p>
    <w:p w:rsidR="000A2338" w:rsidRPr="000A2338" w:rsidRDefault="000A2338" w:rsidP="000A2338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衛福部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統計，去年1月到11月</w:t>
      </w: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兒少性剝削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類通報案件有1128件，光「拍攝</w:t>
      </w: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私密照並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外流」的案件就高達558件，約占</w:t>
      </w: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5成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。</w:t>
      </w: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衛福部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分析，去年7、8月暑假期間的</w:t>
      </w: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兒少性剝削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案件數最多，分別是205件、295件。其中「拍攝</w:t>
      </w: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私密照並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外流」案件分別是86件和180件，遠超過其他月份僅數10餘件。</w:t>
      </w:r>
    </w:p>
    <w:p w:rsidR="000A2338" w:rsidRPr="000A2338" w:rsidRDefault="000A2338" w:rsidP="000A2338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姜貴昌表示，不少國、高中女學生，透過網路交友認識網友，成了男女朋友，對方以「男女朋友關係，相互欣賞裸體為由」，拍下</w:t>
      </w: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不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露臉的</w:t>
      </w: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私密照送給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對方，但</w:t>
      </w: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私密照容易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外流，造成當事人身心受創。</w:t>
      </w:r>
    </w:p>
    <w:p w:rsidR="000A2338" w:rsidRPr="000A2338" w:rsidRDefault="000A2338" w:rsidP="000A2338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新竹縣警察局統計，去年一整年成案的</w:t>
      </w: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兒少性剝削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案件數不到10件，卻有一半以上都集中在暑假間報案。縣警局長張榮興說，學生放暑假常在家中上網，現在學生熱愛自拍</w:t>
      </w: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也愛傳給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別人分享照片，暑假因此成為</w:t>
      </w: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私密照外流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高危險期。</w:t>
      </w:r>
    </w:p>
    <w:p w:rsidR="000A2338" w:rsidRPr="000A2338" w:rsidRDefault="000A2338" w:rsidP="000A2338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檢察官表示，不少受害女生多以自拍裸照給男友，原因包含被誘騙、要脅、希望博得好感或認同等。但學生不熟悉法律，一旦</w:t>
      </w: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私密照外流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，心理壓力造成失眠、嘔吐等生理失調，也容易羞愧、害怕同儕等，需要社會重視。</w:t>
      </w:r>
    </w:p>
    <w:p w:rsidR="000A2338" w:rsidRPr="000A2338" w:rsidRDefault="000A2338" w:rsidP="000A2338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最近傳出台大醫學院</w:t>
      </w: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準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碩士生以網路帥哥照片申請LINE、</w:t>
      </w: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臉書帳號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，再以「愛情交往」名義誘騙未成年少女拍攝裸照、影片，4年來有121名國小到高中少女受害，查獲高達120GB容量的未成年少女裸露影像。</w:t>
      </w:r>
    </w:p>
    <w:p w:rsidR="000A2338" w:rsidRPr="000A2338" w:rsidRDefault="000A2338" w:rsidP="000A2338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警方指出，偵辦年幼的兒</w:t>
      </w: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少私密照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案件，常見手法是用大哥哥照顧小妹妹名義，讓女學生卸下心防，進而以老公、老婆互稱，誘騙對方自拍裸露猥褻影像傳給他，男方則以陌生男子裸照「</w:t>
      </w: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以假換真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」。</w:t>
      </w:r>
    </w:p>
    <w:p w:rsidR="000A2338" w:rsidRPr="000A2338" w:rsidRDefault="000A2338" w:rsidP="000A2338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警方表示，發現這種狀況，家長應報警或向</w:t>
      </w:r>
      <w:proofErr w:type="spell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iWIN</w:t>
      </w:r>
      <w:proofErr w:type="spell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網路防護機構舉報，在最快時間內下架影像。</w:t>
      </w: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家長或兒少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應主動留下網址、網頁及時間等紀錄資料，讓警方辦案更順利。</w:t>
      </w:r>
    </w:p>
    <w:p w:rsidR="00D8294E" w:rsidRPr="000A2338" w:rsidRDefault="000A2338" w:rsidP="000A2338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新竹地檢署主任檢察官林鳳師說，即便雙方是男女朋友，男朋友如持有與未成年女友性交或猥褻照片，存在電腦或手機也可能觸法。依照持有狀態，若是意圖散布、播送、販賣或公然陳列而持有，可</w:t>
      </w: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依兒少性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剝削防制條例規定，處2年以下有期徒刑，最重得</w:t>
      </w:r>
      <w:proofErr w:type="gramStart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併</w:t>
      </w:r>
      <w:proofErr w:type="gramEnd"/>
      <w:r w:rsidRPr="000A2338">
        <w:rPr>
          <w:rFonts w:ascii="標楷體" w:eastAsia="標楷體" w:hAnsi="標楷體" w:hint="eastAsia"/>
          <w:color w:val="0000CC"/>
          <w:sz w:val="28"/>
          <w:szCs w:val="28"/>
        </w:rPr>
        <w:t>科200萬元以下罰金。</w:t>
      </w:r>
    </w:p>
    <w:sectPr w:rsidR="00D8294E" w:rsidRPr="000A23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38"/>
    <w:rsid w:val="000A2338"/>
    <w:rsid w:val="00D8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家人用</dc:creator>
  <cp:lastModifiedBy>家人用</cp:lastModifiedBy>
  <cp:revision>2</cp:revision>
  <dcterms:created xsi:type="dcterms:W3CDTF">2018-05-08T16:20:00Z</dcterms:created>
  <dcterms:modified xsi:type="dcterms:W3CDTF">2018-05-08T16:24:00Z</dcterms:modified>
</cp:coreProperties>
</file>