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2F" w:rsidRPr="0001122F" w:rsidRDefault="0001122F" w:rsidP="0001122F">
      <w:pPr>
        <w:rPr>
          <w:rFonts w:ascii="標楷體" w:eastAsia="標楷體" w:hAnsi="標楷體"/>
          <w:color w:val="0000CC"/>
          <w:sz w:val="28"/>
          <w:szCs w:val="28"/>
        </w:rPr>
      </w:pPr>
      <w:r>
        <w:rPr>
          <w:rFonts w:hint="eastAsia"/>
        </w:rPr>
        <w:t xml:space="preserve">          </w:t>
      </w:r>
      <w:r w:rsidRPr="0001122F">
        <w:rPr>
          <w:rFonts w:ascii="標楷體" w:eastAsia="標楷體" w:hAnsi="標楷體" w:hint="eastAsia"/>
          <w:color w:val="0000CC"/>
          <w:sz w:val="28"/>
          <w:szCs w:val="28"/>
        </w:rPr>
        <w:t xml:space="preserve"> </w:t>
      </w:r>
      <w:r w:rsidR="00085211">
        <w:rPr>
          <w:rFonts w:ascii="標楷體" w:eastAsia="標楷體" w:hAnsi="標楷體" w:hint="eastAsia"/>
          <w:color w:val="0000CC"/>
          <w:sz w:val="28"/>
          <w:szCs w:val="28"/>
        </w:rPr>
        <w:t xml:space="preserve">  </w:t>
      </w:r>
      <w:r w:rsidRPr="0001122F">
        <w:rPr>
          <w:rFonts w:ascii="標楷體" w:eastAsia="標楷體" w:hAnsi="標楷體" w:hint="eastAsia"/>
          <w:color w:val="0000CC"/>
          <w:sz w:val="28"/>
          <w:szCs w:val="28"/>
        </w:rPr>
        <w:t>搶虛擬貨幣追查難 全球犯罪新型態</w:t>
      </w:r>
      <w:bookmarkStart w:id="0" w:name="_GoBack"/>
      <w:bookmarkEnd w:id="0"/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2018-02-22 聯合報 編譯陳韋廷／報導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全球近年掀起虛擬貨幣熱潮，但隨著比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幣等虛擬貨幣受到瘋狂</w:t>
      </w:r>
      <w:proofErr w:type="gramStart"/>
      <w:r w:rsidRPr="0001122F">
        <w:rPr>
          <w:rFonts w:ascii="標楷體" w:eastAsia="標楷體" w:hAnsi="標楷體" w:hint="eastAsia"/>
          <w:color w:val="0000CC"/>
        </w:rPr>
        <w:t>追捧和炒</w:t>
      </w:r>
      <w:proofErr w:type="gramEnd"/>
      <w:r w:rsidRPr="0001122F">
        <w:rPr>
          <w:rFonts w:ascii="標楷體" w:eastAsia="標楷體" w:hAnsi="標楷體" w:hint="eastAsia"/>
          <w:color w:val="0000CC"/>
        </w:rPr>
        <w:t>賣，不法之徒也盯上這塊肥肉。紐約時報報導，全球各地近來都傳出虛擬貨幣搶案，成為新型態犯罪。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一名俄羅斯男子上月在泰國度假勝地普吉島，被強押進住處並蒙上雙眼，直至他的電腦將價值約十萬美元比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幣轉帳至搶匪</w:t>
      </w:r>
      <w:proofErr w:type="gramStart"/>
      <w:r w:rsidRPr="0001122F">
        <w:rPr>
          <w:rFonts w:ascii="標楷體" w:eastAsia="標楷體" w:hAnsi="標楷體" w:hint="eastAsia"/>
          <w:color w:val="0000CC"/>
        </w:rPr>
        <w:t>的線上錢包</w:t>
      </w:r>
      <w:proofErr w:type="gramEnd"/>
      <w:r w:rsidRPr="0001122F">
        <w:rPr>
          <w:rFonts w:ascii="標楷體" w:eastAsia="標楷體" w:hAnsi="標楷體" w:hint="eastAsia"/>
          <w:color w:val="0000CC"/>
        </w:rPr>
        <w:t>後，才重見天日。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在烏克蘭，一間比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幣交易所負責人被挾持為人質，直到他的公司支付一百萬美元比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幣贖金才將他救回。</w:t>
      </w:r>
      <w:proofErr w:type="gramStart"/>
      <w:r w:rsidRPr="0001122F">
        <w:rPr>
          <w:rFonts w:ascii="標楷體" w:eastAsia="標楷體" w:hAnsi="標楷體" w:hint="eastAsia"/>
          <w:color w:val="0000CC"/>
        </w:rPr>
        <w:t>此外，</w:t>
      </w:r>
      <w:proofErr w:type="gramEnd"/>
      <w:r w:rsidRPr="0001122F">
        <w:rPr>
          <w:rFonts w:ascii="標楷體" w:eastAsia="標楷體" w:hAnsi="標楷體" w:hint="eastAsia"/>
          <w:color w:val="0000CC"/>
        </w:rPr>
        <w:t>紐約一名男子遭朋友囚禁，被逼轉帳約一百八十萬美元</w:t>
      </w:r>
      <w:proofErr w:type="gramStart"/>
      <w:r w:rsidRPr="0001122F">
        <w:rPr>
          <w:rFonts w:ascii="標楷體" w:eastAsia="標楷體" w:hAnsi="標楷體" w:hint="eastAsia"/>
          <w:color w:val="0000CC"/>
        </w:rPr>
        <w:t>以太幣才獲釋</w:t>
      </w:r>
      <w:proofErr w:type="gramEnd"/>
      <w:r w:rsidRPr="0001122F">
        <w:rPr>
          <w:rFonts w:ascii="標楷體" w:eastAsia="標楷體" w:hAnsi="標楷體" w:hint="eastAsia"/>
          <w:color w:val="0000CC"/>
        </w:rPr>
        <w:t>。以太幣為目前市值僅次於比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幣的虛擬貨幣。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由於虛擬貨幣可輕易移轉至歹徒建立的匿名錢包位址，且比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幣銀行不像一般銀行能夠止付或沖銷在脅迫下進行的大筆電子交易，讓搶劫虛擬貨幣更容易得手，近來在俄國、烏克蘭、土耳其、加拿大、美國和英國都傳出類似搶案。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proofErr w:type="gramStart"/>
      <w:r w:rsidRPr="0001122F">
        <w:rPr>
          <w:rFonts w:ascii="標楷體" w:eastAsia="標楷體" w:hAnsi="標楷體" w:hint="eastAsia"/>
          <w:color w:val="0000CC"/>
        </w:rPr>
        <w:t>區塊鏈分析</w:t>
      </w:r>
      <w:proofErr w:type="gramEnd"/>
      <w:r w:rsidRPr="0001122F">
        <w:rPr>
          <w:rFonts w:ascii="標楷體" w:eastAsia="標楷體" w:hAnsi="標楷體" w:hint="eastAsia"/>
          <w:color w:val="0000CC"/>
        </w:rPr>
        <w:t>公司</w:t>
      </w:r>
      <w:proofErr w:type="spellStart"/>
      <w:r w:rsidRPr="0001122F">
        <w:rPr>
          <w:rFonts w:ascii="標楷體" w:eastAsia="標楷體" w:hAnsi="標楷體" w:hint="eastAsia"/>
          <w:color w:val="0000CC"/>
        </w:rPr>
        <w:t>Chainalysis</w:t>
      </w:r>
      <w:proofErr w:type="spellEnd"/>
      <w:r w:rsidRPr="0001122F">
        <w:rPr>
          <w:rFonts w:ascii="標楷體" w:eastAsia="標楷體" w:hAnsi="標楷體" w:hint="eastAsia"/>
          <w:color w:val="0000CC"/>
        </w:rPr>
        <w:t>的創辦人萊文說：「這種情況愈發普遍，且影響到更多在地方上處理組織犯罪與暴力犯罪問題的執法單位。」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然而，即便能追蹤交易，比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幣的設計卻讓罪犯不必將其身分與比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特幣位址相</w:t>
      </w:r>
      <w:proofErr w:type="gramEnd"/>
      <w:r w:rsidRPr="0001122F">
        <w:rPr>
          <w:rFonts w:ascii="標楷體" w:eastAsia="標楷體" w:hAnsi="標楷體" w:hint="eastAsia"/>
          <w:color w:val="0000CC"/>
        </w:rPr>
        <w:t>關聯，這對警方調查虛擬貨幣搶案造成阻礙。</w:t>
      </w:r>
    </w:p>
    <w:p w:rsidR="00410DF1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負責調查普吉島比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幣搶案的泰國警官查納特指出，比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幣的流向很難追查，「我們問受害者如何追蹤，因為他們比我們更了解比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幣。我們又問他們如何確認收款者，他們說沒辦法。這真的很難查。」</w:t>
      </w:r>
    </w:p>
    <w:p w:rsidR="0001122F" w:rsidRDefault="0001122F" w:rsidP="0001122F">
      <w:pPr>
        <w:rPr>
          <w:rFonts w:ascii="標楷體" w:eastAsia="標楷體" w:hAnsi="標楷體"/>
          <w:color w:val="0000CC"/>
        </w:rPr>
      </w:pPr>
    </w:p>
    <w:p w:rsidR="0001122F" w:rsidRPr="0001122F" w:rsidRDefault="0001122F" w:rsidP="0001122F">
      <w:pPr>
        <w:rPr>
          <w:rFonts w:ascii="標楷體" w:eastAsia="標楷體" w:hAnsi="標楷體"/>
          <w:color w:val="0000CC"/>
          <w:sz w:val="28"/>
          <w:szCs w:val="28"/>
        </w:rPr>
      </w:pPr>
      <w:r>
        <w:rPr>
          <w:rFonts w:ascii="標楷體" w:eastAsia="標楷體" w:hAnsi="標楷體" w:hint="eastAsia"/>
          <w:color w:val="0000CC"/>
          <w:sz w:val="28"/>
          <w:szCs w:val="28"/>
        </w:rPr>
        <w:t xml:space="preserve">              </w:t>
      </w:r>
      <w:r w:rsidRPr="0001122F">
        <w:rPr>
          <w:rFonts w:ascii="標楷體" w:eastAsia="標楷體" w:hAnsi="標楷體" w:hint="eastAsia"/>
          <w:color w:val="0000CC"/>
          <w:sz w:val="28"/>
          <w:szCs w:val="28"/>
        </w:rPr>
        <w:t>比</w:t>
      </w:r>
      <w:proofErr w:type="gramStart"/>
      <w:r w:rsidRPr="0001122F">
        <w:rPr>
          <w:rFonts w:ascii="標楷體" w:eastAsia="標楷體" w:hAnsi="標楷體" w:hint="eastAsia"/>
          <w:color w:val="0000CC"/>
          <w:sz w:val="28"/>
          <w:szCs w:val="28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  <w:sz w:val="28"/>
          <w:szCs w:val="28"/>
        </w:rPr>
        <w:t xml:space="preserve">幣境外洗錢 </w:t>
      </w:r>
      <w:proofErr w:type="gramStart"/>
      <w:r w:rsidRPr="0001122F">
        <w:rPr>
          <w:rFonts w:ascii="標楷體" w:eastAsia="標楷體" w:hAnsi="標楷體" w:hint="eastAsia"/>
          <w:color w:val="0000CC"/>
          <w:sz w:val="28"/>
          <w:szCs w:val="28"/>
        </w:rPr>
        <w:t>詐團撈逾</w:t>
      </w:r>
      <w:proofErr w:type="gramEnd"/>
      <w:r w:rsidRPr="0001122F">
        <w:rPr>
          <w:rFonts w:ascii="標楷體" w:eastAsia="標楷體" w:hAnsi="標楷體" w:hint="eastAsia"/>
          <w:color w:val="0000CC"/>
          <w:sz w:val="28"/>
          <w:szCs w:val="28"/>
        </w:rPr>
        <w:t>億元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2018-02-22聯合報 記者游振昇／台中報導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全球火紅的比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幣引發諸多亂</w:t>
      </w:r>
      <w:proofErr w:type="gramStart"/>
      <w:r w:rsidRPr="0001122F">
        <w:rPr>
          <w:rFonts w:ascii="標楷體" w:eastAsia="標楷體" w:hAnsi="標楷體" w:hint="eastAsia"/>
          <w:color w:val="0000CC"/>
        </w:rPr>
        <w:t>象</w:t>
      </w:r>
      <w:proofErr w:type="gramEnd"/>
      <w:r w:rsidRPr="0001122F">
        <w:rPr>
          <w:rFonts w:ascii="標楷體" w:eastAsia="標楷體" w:hAnsi="標楷體" w:hint="eastAsia"/>
          <w:color w:val="0000CC"/>
        </w:rPr>
        <w:t>，我國雖不承認比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幣是貨幣；但比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特幣可</w:t>
      </w:r>
      <w:proofErr w:type="gramEnd"/>
      <w:r w:rsidRPr="0001122F">
        <w:rPr>
          <w:rFonts w:ascii="標楷體" w:eastAsia="標楷體" w:hAnsi="標楷體" w:hint="eastAsia"/>
          <w:color w:val="0000CC"/>
        </w:rPr>
        <w:t>在網路上交易，有綁匪要求以比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特幣付</w:t>
      </w:r>
      <w:proofErr w:type="gramEnd"/>
      <w:r w:rsidRPr="0001122F">
        <w:rPr>
          <w:rFonts w:ascii="標楷體" w:eastAsia="標楷體" w:hAnsi="標楷體" w:hint="eastAsia"/>
          <w:color w:val="0000CC"/>
        </w:rPr>
        <w:t>贖金，避免檢警追查，甚至有恐怖組織、犯罪集團藉比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幣洗錢。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幣是網路上的虛擬貨幣，中央銀行五年前曾發布新聞強調，比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特幣非</w:t>
      </w:r>
      <w:proofErr w:type="gramEnd"/>
      <w:r w:rsidRPr="0001122F">
        <w:rPr>
          <w:rFonts w:ascii="標楷體" w:eastAsia="標楷體" w:hAnsi="標楷體" w:hint="eastAsia"/>
          <w:color w:val="0000CC"/>
        </w:rPr>
        <w:t>貨幣，但央行副總裁楊金龍今年初說，近來比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特幣爆紅</w:t>
      </w:r>
      <w:proofErr w:type="gramEnd"/>
      <w:r w:rsidRPr="0001122F">
        <w:rPr>
          <w:rFonts w:ascii="標楷體" w:eastAsia="標楷體" w:hAnsi="標楷體" w:hint="eastAsia"/>
          <w:color w:val="0000CC"/>
        </w:rPr>
        <w:t>，央行不得不嚴加檢視虛擬加密貨幣的衝擊，並評估發行法定數位貨幣的優點與挑戰。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在國際上火紅的比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幣，也引發不少亂</w:t>
      </w:r>
      <w:proofErr w:type="gramStart"/>
      <w:r w:rsidRPr="0001122F">
        <w:rPr>
          <w:rFonts w:ascii="標楷體" w:eastAsia="標楷體" w:hAnsi="標楷體" w:hint="eastAsia"/>
          <w:color w:val="0000CC"/>
        </w:rPr>
        <w:t>象</w:t>
      </w:r>
      <w:proofErr w:type="gramEnd"/>
      <w:r w:rsidRPr="0001122F">
        <w:rPr>
          <w:rFonts w:ascii="標楷體" w:eastAsia="標楷體" w:hAnsi="標楷體" w:hint="eastAsia"/>
          <w:color w:val="0000CC"/>
        </w:rPr>
        <w:t>。去年新竹警方偵破</w:t>
      </w:r>
      <w:proofErr w:type="gramStart"/>
      <w:r w:rsidRPr="0001122F">
        <w:rPr>
          <w:rFonts w:ascii="標楷體" w:eastAsia="標楷體" w:hAnsi="標楷體" w:hint="eastAsia"/>
          <w:color w:val="0000CC"/>
        </w:rPr>
        <w:t>俞</w:t>
      </w:r>
      <w:proofErr w:type="gramEnd"/>
      <w:r w:rsidRPr="0001122F">
        <w:rPr>
          <w:rFonts w:ascii="標楷體" w:eastAsia="標楷體" w:hAnsi="標楷體" w:hint="eastAsia"/>
          <w:color w:val="0000CC"/>
        </w:rPr>
        <w:t>姓男子經營詐騙集團洗錢中心，發現他們拿贓款購買比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幣交易至境外，再透過地下匯兌方式洗錢回台灣，警方估計這個犯罪集團藉由比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幣交易洗錢達上億元。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proofErr w:type="gramStart"/>
      <w:r w:rsidRPr="0001122F">
        <w:rPr>
          <w:rFonts w:ascii="標楷體" w:eastAsia="標楷體" w:hAnsi="標楷體" w:hint="eastAsia"/>
          <w:color w:val="0000CC"/>
        </w:rPr>
        <w:t>三</w:t>
      </w:r>
      <w:proofErr w:type="gramEnd"/>
      <w:r w:rsidRPr="0001122F">
        <w:rPr>
          <w:rFonts w:ascii="標楷體" w:eastAsia="標楷體" w:hAnsi="標楷體" w:hint="eastAsia"/>
          <w:color w:val="0000CC"/>
        </w:rPr>
        <w:t>年前，港商黃煜坤來台被綁架，歹徒勒贖七千萬元港幣，一開始即要求以比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特幣付</w:t>
      </w:r>
      <w:proofErr w:type="gramEnd"/>
      <w:r w:rsidRPr="0001122F">
        <w:rPr>
          <w:rFonts w:ascii="標楷體" w:eastAsia="標楷體" w:hAnsi="標楷體" w:hint="eastAsia"/>
          <w:color w:val="0000CC"/>
        </w:rPr>
        <w:t>贖，讓家屬與警方傻眼，由於追查不易，擔心一旦匯出就石沉大海，還好警方最後安全救出肉票。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美國紐約一名</w:t>
      </w:r>
      <w:proofErr w:type="gramStart"/>
      <w:r w:rsidRPr="0001122F">
        <w:rPr>
          <w:rFonts w:ascii="標楷體" w:eastAsia="標楷體" w:hAnsi="標楷體" w:hint="eastAsia"/>
          <w:color w:val="0000CC"/>
        </w:rPr>
        <w:t>廿</w:t>
      </w:r>
      <w:proofErr w:type="gramEnd"/>
      <w:r w:rsidRPr="0001122F">
        <w:rPr>
          <w:rFonts w:ascii="標楷體" w:eastAsia="標楷體" w:hAnsi="標楷體" w:hint="eastAsia"/>
          <w:color w:val="0000CC"/>
        </w:rPr>
        <w:t>七歲女子去年被聯邦調查局起訴，指她涉嫌透過比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幣和其他加</w:t>
      </w:r>
      <w:r w:rsidRPr="0001122F">
        <w:rPr>
          <w:rFonts w:ascii="標楷體" w:eastAsia="標楷體" w:hAnsi="標楷體" w:hint="eastAsia"/>
          <w:color w:val="0000CC"/>
        </w:rPr>
        <w:lastRenderedPageBreak/>
        <w:t>密數位貨幣洗錢，幫助激進的穆斯林組織「伊斯蘭國」，引起全球矚目。</w:t>
      </w:r>
    </w:p>
    <w:p w:rsidR="0001122F" w:rsidRPr="0001122F" w:rsidRDefault="0001122F" w:rsidP="0001122F">
      <w:pPr>
        <w:rPr>
          <w:rFonts w:ascii="標楷體" w:eastAsia="標楷體" w:hAnsi="標楷體"/>
          <w:color w:val="0000CC"/>
        </w:rPr>
      </w:pPr>
      <w:r w:rsidRPr="0001122F">
        <w:rPr>
          <w:rFonts w:ascii="標楷體" w:eastAsia="標楷體" w:hAnsi="標楷體" w:hint="eastAsia"/>
          <w:color w:val="0000CC"/>
        </w:rPr>
        <w:t>台中市警局第一分局偵查隊長吳柏羲說，一般網路交易最好採取面交方式，避免遭受詐騙，但比</w:t>
      </w:r>
      <w:proofErr w:type="gramStart"/>
      <w:r w:rsidRPr="0001122F">
        <w:rPr>
          <w:rFonts w:ascii="標楷體" w:eastAsia="標楷體" w:hAnsi="標楷體" w:hint="eastAsia"/>
          <w:color w:val="0000CC"/>
        </w:rPr>
        <w:t>特</w:t>
      </w:r>
      <w:proofErr w:type="gramEnd"/>
      <w:r w:rsidRPr="0001122F">
        <w:rPr>
          <w:rFonts w:ascii="標楷體" w:eastAsia="標楷體" w:hAnsi="標楷體" w:hint="eastAsia"/>
          <w:color w:val="0000CC"/>
        </w:rPr>
        <w:t>幣交易既已出現</w:t>
      </w:r>
      <w:proofErr w:type="gramStart"/>
      <w:r w:rsidRPr="0001122F">
        <w:rPr>
          <w:rFonts w:ascii="標楷體" w:eastAsia="標楷體" w:hAnsi="標楷體" w:hint="eastAsia"/>
          <w:color w:val="0000CC"/>
        </w:rPr>
        <w:t>面交被搶案</w:t>
      </w:r>
      <w:proofErr w:type="gramEnd"/>
      <w:r w:rsidRPr="0001122F">
        <w:rPr>
          <w:rFonts w:ascii="標楷體" w:eastAsia="標楷體" w:hAnsi="標楷體" w:hint="eastAsia"/>
          <w:color w:val="0000CC"/>
        </w:rPr>
        <w:t>件，最好還是依原有平台交易，比較安全。</w:t>
      </w:r>
    </w:p>
    <w:sectPr w:rsidR="0001122F" w:rsidRPr="00011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2F"/>
    <w:rsid w:val="0001122F"/>
    <w:rsid w:val="00085211"/>
    <w:rsid w:val="0041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4</cp:revision>
  <dcterms:created xsi:type="dcterms:W3CDTF">2018-02-22T14:45:00Z</dcterms:created>
  <dcterms:modified xsi:type="dcterms:W3CDTF">2018-02-22T14:52:00Z</dcterms:modified>
</cp:coreProperties>
</file>